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C26FD" w14:textId="77777777" w:rsidR="00BA4CB3" w:rsidRDefault="00BA4CB3">
      <w:pPr>
        <w:pStyle w:val="34"/>
        <w:jc w:val="both"/>
        <w:rPr>
          <w:rStyle w:val="33"/>
          <w:sz w:val="24"/>
          <w:szCs w:val="24"/>
        </w:rPr>
      </w:pPr>
    </w:p>
    <w:p w14:paraId="6A807007" w14:textId="426B429C" w:rsidR="00BA4CB3" w:rsidRDefault="00361473" w:rsidP="00361473">
      <w:pPr>
        <w:pStyle w:val="34"/>
        <w:jc w:val="left"/>
        <w:rPr>
          <w:rStyle w:val="33"/>
          <w:b/>
          <w:sz w:val="24"/>
          <w:szCs w:val="24"/>
        </w:rPr>
      </w:pPr>
      <w:r>
        <w:rPr>
          <w:rStyle w:val="33"/>
          <w:b/>
          <w:sz w:val="24"/>
          <w:szCs w:val="24"/>
        </w:rPr>
        <w:t xml:space="preserve">        </w:t>
      </w:r>
      <w:r w:rsidR="003E3FA4">
        <w:rPr>
          <w:rStyle w:val="33"/>
          <w:b/>
          <w:sz w:val="24"/>
          <w:szCs w:val="24"/>
        </w:rPr>
        <w:t>ОТЧЕТ Ревизионной комиссии ТСЖ «</w:t>
      </w:r>
      <w:proofErr w:type="spellStart"/>
      <w:r w:rsidR="003E3FA4">
        <w:rPr>
          <w:rStyle w:val="33"/>
          <w:b/>
          <w:sz w:val="24"/>
          <w:szCs w:val="24"/>
        </w:rPr>
        <w:t>Краснопролетарская</w:t>
      </w:r>
      <w:proofErr w:type="spellEnd"/>
      <w:r w:rsidR="003E3FA4">
        <w:rPr>
          <w:rStyle w:val="33"/>
          <w:b/>
          <w:sz w:val="24"/>
          <w:szCs w:val="24"/>
        </w:rPr>
        <w:t xml:space="preserve">» </w:t>
      </w:r>
      <w:r>
        <w:rPr>
          <w:rStyle w:val="33"/>
          <w:b/>
          <w:sz w:val="24"/>
          <w:szCs w:val="24"/>
        </w:rPr>
        <w:t xml:space="preserve">за </w:t>
      </w:r>
      <w:r w:rsidR="003E3FA4">
        <w:rPr>
          <w:rStyle w:val="33"/>
          <w:b/>
          <w:sz w:val="24"/>
          <w:szCs w:val="24"/>
        </w:rPr>
        <w:t>202</w:t>
      </w:r>
      <w:r w:rsidR="0050460C">
        <w:rPr>
          <w:rStyle w:val="33"/>
          <w:b/>
          <w:sz w:val="24"/>
          <w:szCs w:val="24"/>
        </w:rPr>
        <w:t>4</w:t>
      </w:r>
      <w:r w:rsidR="003E3FA4">
        <w:rPr>
          <w:rStyle w:val="33"/>
          <w:b/>
          <w:sz w:val="24"/>
          <w:szCs w:val="24"/>
        </w:rPr>
        <w:t xml:space="preserve"> </w:t>
      </w:r>
      <w:r>
        <w:rPr>
          <w:rStyle w:val="33"/>
          <w:b/>
          <w:sz w:val="24"/>
          <w:szCs w:val="24"/>
        </w:rPr>
        <w:t>-</w:t>
      </w:r>
      <w:r w:rsidR="003E3FA4">
        <w:rPr>
          <w:rStyle w:val="33"/>
          <w:b/>
          <w:sz w:val="24"/>
          <w:szCs w:val="24"/>
        </w:rPr>
        <w:t>202</w:t>
      </w:r>
      <w:r w:rsidR="0050460C">
        <w:rPr>
          <w:rStyle w:val="33"/>
          <w:b/>
          <w:sz w:val="24"/>
          <w:szCs w:val="24"/>
        </w:rPr>
        <w:t>5</w:t>
      </w:r>
      <w:r>
        <w:rPr>
          <w:rStyle w:val="33"/>
          <w:b/>
          <w:sz w:val="24"/>
          <w:szCs w:val="24"/>
        </w:rPr>
        <w:t xml:space="preserve"> </w:t>
      </w:r>
      <w:proofErr w:type="spellStart"/>
      <w:r>
        <w:rPr>
          <w:rStyle w:val="33"/>
          <w:b/>
          <w:sz w:val="24"/>
          <w:szCs w:val="24"/>
        </w:rPr>
        <w:t>г.г</w:t>
      </w:r>
      <w:proofErr w:type="spellEnd"/>
      <w:r>
        <w:rPr>
          <w:rStyle w:val="33"/>
          <w:b/>
          <w:sz w:val="24"/>
          <w:szCs w:val="24"/>
        </w:rPr>
        <w:t>.</w:t>
      </w:r>
    </w:p>
    <w:p w14:paraId="10A9726C" w14:textId="77777777" w:rsidR="0050460C" w:rsidRDefault="0050460C">
      <w:pPr>
        <w:pStyle w:val="34"/>
      </w:pPr>
    </w:p>
    <w:p w14:paraId="5C56BE9E" w14:textId="77777777" w:rsidR="00BA4CB3" w:rsidRDefault="00BA4CB3">
      <w:pPr>
        <w:pStyle w:val="34"/>
        <w:rPr>
          <w:rFonts w:ascii="Times New Roman" w:hAnsi="Times New Roman"/>
          <w:sz w:val="24"/>
          <w:szCs w:val="24"/>
        </w:rPr>
      </w:pPr>
    </w:p>
    <w:p w14:paraId="06DB99D4" w14:textId="77777777" w:rsidR="00BA4CB3" w:rsidRDefault="003E3FA4">
      <w:pPr>
        <w:pStyle w:val="26"/>
        <w:ind w:right="5920"/>
        <w:jc w:val="both"/>
      </w:pPr>
      <w:r>
        <w:rPr>
          <w:rStyle w:val="25"/>
          <w:sz w:val="24"/>
          <w:szCs w:val="24"/>
        </w:rPr>
        <w:t xml:space="preserve">Дата проведения ревизии: ежеквартально </w:t>
      </w:r>
    </w:p>
    <w:p w14:paraId="31A9191B" w14:textId="5670DD3C" w:rsidR="00BA4CB3" w:rsidRDefault="003E3FA4">
      <w:pPr>
        <w:pStyle w:val="26"/>
        <w:ind w:right="5920"/>
        <w:jc w:val="both"/>
      </w:pPr>
      <w:r>
        <w:rPr>
          <w:rStyle w:val="25"/>
          <w:sz w:val="24"/>
          <w:szCs w:val="24"/>
        </w:rPr>
        <w:t>г. Москва</w:t>
      </w:r>
      <w:r w:rsidR="007B3AFD">
        <w:rPr>
          <w:rStyle w:val="25"/>
          <w:sz w:val="24"/>
          <w:szCs w:val="24"/>
        </w:rPr>
        <w:t xml:space="preserve">, ул. </w:t>
      </w:r>
      <w:proofErr w:type="spellStart"/>
      <w:r w:rsidR="007B3AFD">
        <w:rPr>
          <w:rStyle w:val="25"/>
          <w:sz w:val="24"/>
          <w:szCs w:val="24"/>
        </w:rPr>
        <w:t>Краснопролетарская</w:t>
      </w:r>
      <w:proofErr w:type="spellEnd"/>
      <w:r w:rsidR="007B3AFD">
        <w:rPr>
          <w:rStyle w:val="25"/>
          <w:sz w:val="24"/>
          <w:szCs w:val="24"/>
        </w:rPr>
        <w:t>, дом 7</w:t>
      </w:r>
      <w:r>
        <w:rPr>
          <w:rStyle w:val="25"/>
          <w:sz w:val="24"/>
          <w:szCs w:val="24"/>
        </w:rPr>
        <w:t xml:space="preserve"> </w:t>
      </w:r>
    </w:p>
    <w:p w14:paraId="3F34F866" w14:textId="77777777" w:rsidR="00BA4CB3" w:rsidRDefault="00BA4CB3">
      <w:pPr>
        <w:pStyle w:val="26"/>
        <w:ind w:right="5920"/>
        <w:jc w:val="both"/>
        <w:rPr>
          <w:rFonts w:ascii="Times New Roman" w:hAnsi="Times New Roman"/>
          <w:sz w:val="24"/>
          <w:szCs w:val="24"/>
        </w:rPr>
      </w:pPr>
    </w:p>
    <w:p w14:paraId="6E2A47DB" w14:textId="6E35D53C" w:rsidR="00BA4CB3" w:rsidRDefault="003E3FA4">
      <w:pPr>
        <w:pStyle w:val="26"/>
        <w:spacing w:line="226" w:lineRule="exact"/>
        <w:jc w:val="both"/>
      </w:pPr>
      <w:r>
        <w:rPr>
          <w:rStyle w:val="25"/>
          <w:sz w:val="24"/>
          <w:szCs w:val="24"/>
        </w:rPr>
        <w:t>Ревизионная комиссия Товариществ</w:t>
      </w:r>
      <w:r w:rsidR="00BA4591">
        <w:rPr>
          <w:rStyle w:val="25"/>
          <w:sz w:val="24"/>
          <w:szCs w:val="24"/>
        </w:rPr>
        <w:t>а</w:t>
      </w:r>
      <w:r>
        <w:rPr>
          <w:rStyle w:val="25"/>
          <w:sz w:val="24"/>
          <w:szCs w:val="24"/>
        </w:rPr>
        <w:t xml:space="preserve"> собственников жилья «</w:t>
      </w:r>
      <w:proofErr w:type="spellStart"/>
      <w:r>
        <w:rPr>
          <w:rStyle w:val="25"/>
          <w:sz w:val="24"/>
          <w:szCs w:val="24"/>
        </w:rPr>
        <w:t>Краснопролетарская</w:t>
      </w:r>
      <w:proofErr w:type="spellEnd"/>
      <w:r>
        <w:rPr>
          <w:rStyle w:val="25"/>
          <w:sz w:val="24"/>
          <w:szCs w:val="24"/>
        </w:rPr>
        <w:t>», руководствуясь Жилищным кодексом РФ и Уставом ТСЖ, провела ревизию финансово-хозяйственной деятельности ТСЖ за период с</w:t>
      </w:r>
      <w:r w:rsidR="00361473">
        <w:rPr>
          <w:rStyle w:val="25"/>
          <w:sz w:val="24"/>
          <w:szCs w:val="24"/>
        </w:rPr>
        <w:t xml:space="preserve"> 2024 </w:t>
      </w:r>
      <w:r>
        <w:rPr>
          <w:rStyle w:val="25"/>
          <w:sz w:val="24"/>
          <w:szCs w:val="24"/>
        </w:rPr>
        <w:t>г по   202</w:t>
      </w:r>
      <w:r w:rsidR="00361473">
        <w:rPr>
          <w:rStyle w:val="25"/>
          <w:sz w:val="24"/>
          <w:szCs w:val="24"/>
        </w:rPr>
        <w:t>5</w:t>
      </w:r>
      <w:r>
        <w:rPr>
          <w:rStyle w:val="25"/>
          <w:sz w:val="24"/>
          <w:szCs w:val="24"/>
        </w:rPr>
        <w:t xml:space="preserve"> г. Ревизионной комиссией рассмотрены следующие вопросы и задачи: </w:t>
      </w:r>
    </w:p>
    <w:p w14:paraId="0F57D04F" w14:textId="32269B01" w:rsidR="00BA4CB3" w:rsidRDefault="00BA4CB3" w:rsidP="00361473">
      <w:pPr>
        <w:pStyle w:val="26"/>
        <w:spacing w:line="226" w:lineRule="exact"/>
        <w:jc w:val="both"/>
        <w:rPr>
          <w:rFonts w:ascii="Times New Roman" w:hAnsi="Times New Roman"/>
          <w:sz w:val="24"/>
          <w:szCs w:val="24"/>
        </w:rPr>
      </w:pPr>
    </w:p>
    <w:p w14:paraId="36DF1AA1" w14:textId="77777777" w:rsidR="00BA4CB3" w:rsidRDefault="003E3FA4">
      <w:pPr>
        <w:pStyle w:val="26"/>
        <w:spacing w:line="250" w:lineRule="exact"/>
        <w:jc w:val="both"/>
      </w:pPr>
      <w:r>
        <w:rPr>
          <w:rStyle w:val="210pt"/>
          <w:sz w:val="24"/>
          <w:szCs w:val="24"/>
        </w:rPr>
        <w:t xml:space="preserve">Ведение бухгалтерского учета. </w:t>
      </w:r>
    </w:p>
    <w:p w14:paraId="280D5840" w14:textId="77777777" w:rsidR="00BA4CB3" w:rsidRDefault="00BA4CB3">
      <w:pPr>
        <w:pStyle w:val="26"/>
        <w:spacing w:line="250" w:lineRule="exact"/>
        <w:jc w:val="both"/>
        <w:rPr>
          <w:rStyle w:val="210pt"/>
          <w:sz w:val="24"/>
          <w:szCs w:val="24"/>
        </w:rPr>
      </w:pPr>
    </w:p>
    <w:p w14:paraId="22FF46D9" w14:textId="091F3BBA" w:rsidR="00BA4CB3" w:rsidRDefault="003E3FA4">
      <w:pPr>
        <w:pStyle w:val="26"/>
        <w:spacing w:line="250" w:lineRule="exact"/>
        <w:jc w:val="both"/>
      </w:pPr>
      <w:r>
        <w:rPr>
          <w:rStyle w:val="210pt"/>
          <w:sz w:val="24"/>
          <w:szCs w:val="24"/>
        </w:rPr>
        <w:t xml:space="preserve"> 1.  </w:t>
      </w:r>
      <w:r>
        <w:rPr>
          <w:rStyle w:val="25"/>
          <w:sz w:val="24"/>
          <w:szCs w:val="24"/>
        </w:rPr>
        <w:t>ТСЖ ведет бухгалтерский учет по упрощенной системе налогообложения. Ведение бухгалтерского учета подтверждено составляемыми формами отчетности и наличием бухгалтерских документов, а также электронной базой</w:t>
      </w:r>
      <w:r w:rsidR="00361473">
        <w:rPr>
          <w:rStyle w:val="25"/>
          <w:sz w:val="24"/>
          <w:szCs w:val="24"/>
        </w:rPr>
        <w:t xml:space="preserve"> в программе </w:t>
      </w:r>
      <w:proofErr w:type="gramStart"/>
      <w:r w:rsidR="00361473">
        <w:rPr>
          <w:rStyle w:val="25"/>
          <w:sz w:val="24"/>
          <w:szCs w:val="24"/>
        </w:rPr>
        <w:t>1:С.</w:t>
      </w:r>
      <w:proofErr w:type="gramEnd"/>
      <w:r>
        <w:rPr>
          <w:rStyle w:val="25"/>
          <w:sz w:val="24"/>
          <w:szCs w:val="24"/>
        </w:rPr>
        <w:t xml:space="preserve"> </w:t>
      </w:r>
    </w:p>
    <w:p w14:paraId="364DC421" w14:textId="77777777" w:rsidR="00BA4CB3" w:rsidRDefault="003E3FA4">
      <w:pPr>
        <w:pStyle w:val="26"/>
        <w:spacing w:line="250" w:lineRule="exact"/>
        <w:jc w:val="both"/>
      </w:pPr>
      <w:r>
        <w:rPr>
          <w:rStyle w:val="25"/>
          <w:sz w:val="24"/>
          <w:szCs w:val="24"/>
        </w:rPr>
        <w:t xml:space="preserve">2.  ТСЖ осуществляет свою деятельность, используя два расчетных счета: в ПАО «Сбербанк России» г. Москва (для ведения основной уставной деятельности и </w:t>
      </w:r>
      <w:proofErr w:type="spellStart"/>
      <w:r>
        <w:rPr>
          <w:rStyle w:val="25"/>
          <w:sz w:val="24"/>
          <w:szCs w:val="24"/>
        </w:rPr>
        <w:t>спец.счет</w:t>
      </w:r>
      <w:proofErr w:type="spellEnd"/>
      <w:r>
        <w:rPr>
          <w:rStyle w:val="25"/>
          <w:sz w:val="24"/>
          <w:szCs w:val="24"/>
        </w:rPr>
        <w:t xml:space="preserve"> для накопления средств на капитальный ремонт).</w:t>
      </w:r>
    </w:p>
    <w:p w14:paraId="606A02E6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3. Автоматизированы следующие операции: начисление зарплаты работникам по окладу; исчисление регламентированных законодательством налогов и взносов, облагаемой базой которых служит заработная плата работников организаций; формирование соответствующих отчётов (по НДФЛ, налогам (взносам) с ФОТ), включая подготовку отчётности для системы персонифицированного учёта ПФР.</w:t>
      </w:r>
    </w:p>
    <w:p w14:paraId="5DFE1462" w14:textId="77777777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25"/>
          <w:sz w:val="24"/>
          <w:szCs w:val="24"/>
        </w:rPr>
        <w:t xml:space="preserve">Согласно Уставу и учетной политике ТСЖ поступающие средства классифицируются, как целевые взносы, которые направляются на основную уставную деятельность. </w:t>
      </w:r>
    </w:p>
    <w:p w14:paraId="7760E3D7" w14:textId="7CCEA7F9" w:rsidR="00BA4CB3" w:rsidRPr="00FA11D4" w:rsidRDefault="003E3FA4">
      <w:pPr>
        <w:pStyle w:val="26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FA11D4">
        <w:rPr>
          <w:rStyle w:val="25"/>
          <w:sz w:val="24"/>
          <w:szCs w:val="24"/>
        </w:rPr>
        <w:t xml:space="preserve">5.  На конец проверяемого периода на основном расчетном счете ТСЖ на дату 31 марта 2024г находятся средства: </w:t>
      </w:r>
      <w:r w:rsidR="00D902AC">
        <w:rPr>
          <w:rFonts w:ascii="Times New Roman" w:hAnsi="Times New Roman"/>
          <w:b/>
          <w:sz w:val="24"/>
          <w:szCs w:val="24"/>
        </w:rPr>
        <w:t>4</w:t>
      </w:r>
      <w:r w:rsidR="00FA11D4" w:rsidRPr="00FA11D4">
        <w:rPr>
          <w:rFonts w:ascii="Times New Roman" w:hAnsi="Times New Roman"/>
          <w:b/>
          <w:sz w:val="24"/>
          <w:szCs w:val="24"/>
        </w:rPr>
        <w:t> </w:t>
      </w:r>
      <w:r w:rsidR="00D902AC">
        <w:rPr>
          <w:rFonts w:ascii="Times New Roman" w:hAnsi="Times New Roman"/>
          <w:b/>
          <w:sz w:val="24"/>
          <w:szCs w:val="24"/>
        </w:rPr>
        <w:t>348</w:t>
      </w:r>
      <w:r w:rsidR="00FA11D4" w:rsidRPr="00FA11D4">
        <w:rPr>
          <w:rFonts w:ascii="Times New Roman" w:hAnsi="Times New Roman"/>
          <w:b/>
          <w:sz w:val="24"/>
          <w:szCs w:val="24"/>
        </w:rPr>
        <w:t xml:space="preserve"> </w:t>
      </w:r>
      <w:r w:rsidR="00D902AC">
        <w:rPr>
          <w:rFonts w:ascii="Times New Roman" w:hAnsi="Times New Roman"/>
          <w:b/>
          <w:sz w:val="24"/>
          <w:szCs w:val="24"/>
        </w:rPr>
        <w:t>266</w:t>
      </w:r>
      <w:r w:rsidR="00FA11D4" w:rsidRPr="00FA11D4">
        <w:rPr>
          <w:rFonts w:ascii="Times New Roman" w:hAnsi="Times New Roman"/>
          <w:b/>
          <w:sz w:val="24"/>
          <w:szCs w:val="24"/>
        </w:rPr>
        <w:t>,</w:t>
      </w:r>
      <w:r w:rsidR="00D902AC">
        <w:rPr>
          <w:rFonts w:ascii="Times New Roman" w:hAnsi="Times New Roman"/>
          <w:b/>
          <w:sz w:val="24"/>
          <w:szCs w:val="24"/>
        </w:rPr>
        <w:t>50</w:t>
      </w:r>
      <w:r w:rsidR="00FA11D4" w:rsidRPr="00FA11D4">
        <w:rPr>
          <w:rFonts w:ascii="Times New Roman" w:hAnsi="Times New Roman"/>
          <w:b/>
          <w:sz w:val="24"/>
          <w:szCs w:val="24"/>
        </w:rPr>
        <w:t xml:space="preserve"> </w:t>
      </w:r>
      <w:r w:rsidRPr="00FA11D4">
        <w:rPr>
          <w:rFonts w:ascii="Times New Roman" w:hAnsi="Times New Roman"/>
          <w:b/>
          <w:sz w:val="24"/>
          <w:szCs w:val="24"/>
        </w:rPr>
        <w:t>рублей</w:t>
      </w:r>
    </w:p>
    <w:p w14:paraId="5B11B30E" w14:textId="734D0D23" w:rsidR="00BA4CB3" w:rsidRDefault="00962BC4" w:rsidP="00962BC4">
      <w:pPr>
        <w:pStyle w:val="26"/>
        <w:spacing w:line="230" w:lineRule="exact"/>
        <w:jc w:val="both"/>
      </w:pPr>
      <w:r w:rsidRPr="00FA11D4">
        <w:rPr>
          <w:rStyle w:val="25"/>
          <w:sz w:val="24"/>
          <w:szCs w:val="24"/>
        </w:rPr>
        <w:t xml:space="preserve">     </w:t>
      </w:r>
      <w:r w:rsidR="003E3FA4" w:rsidRPr="00FA11D4">
        <w:rPr>
          <w:rStyle w:val="25"/>
          <w:sz w:val="24"/>
          <w:szCs w:val="24"/>
        </w:rPr>
        <w:t>На счете капитального ремонта на дату 31 марта 202</w:t>
      </w:r>
      <w:r w:rsidR="00361473" w:rsidRPr="00FA11D4">
        <w:rPr>
          <w:rStyle w:val="25"/>
          <w:sz w:val="24"/>
          <w:szCs w:val="24"/>
        </w:rPr>
        <w:t xml:space="preserve">5 </w:t>
      </w:r>
      <w:r w:rsidR="003E3FA4" w:rsidRPr="00FA11D4">
        <w:rPr>
          <w:rStyle w:val="25"/>
          <w:sz w:val="24"/>
          <w:szCs w:val="24"/>
        </w:rPr>
        <w:t>г.</w:t>
      </w:r>
      <w:r w:rsidR="003E3FA4" w:rsidRPr="00FA11D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FA11D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находится </w:t>
      </w:r>
      <w:r w:rsidR="00FA11D4" w:rsidRPr="00FA11D4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4</w:t>
      </w:r>
      <w:r w:rsidR="00D902AC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3</w:t>
      </w:r>
      <w:r w:rsidR="00FA11D4" w:rsidRPr="00FA11D4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 </w:t>
      </w:r>
      <w:r w:rsidR="00D902AC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261</w:t>
      </w:r>
      <w:r w:rsidR="00FA11D4" w:rsidRPr="00FA11D4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r w:rsidR="00D902AC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263</w:t>
      </w:r>
      <w:r w:rsidR="00FA11D4" w:rsidRPr="00FA11D4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,</w:t>
      </w:r>
      <w:r w:rsidR="00D902AC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91</w:t>
      </w:r>
      <w:r w:rsidR="00FA11D4" w:rsidRPr="00FA11D4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r w:rsidR="00916F9C" w:rsidRPr="00FA11D4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руб</w:t>
      </w:r>
      <w:r w:rsidR="00D902AC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>.</w:t>
      </w:r>
      <w:r w:rsidR="00916F9C" w:rsidRPr="00FA11D4">
        <w:rPr>
          <w:rFonts w:ascii="Times New Roman" w:hAnsi="Times New Roman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r w:rsidR="00916F9C" w:rsidRPr="00FA11D4">
        <w:rPr>
          <w:rFonts w:ascii="Times New Roman" w:hAnsi="Times New Roman"/>
          <w:b/>
          <w:bCs/>
          <w:color w:val="FFFFFF"/>
          <w:sz w:val="24"/>
          <w:szCs w:val="24"/>
        </w:rPr>
        <w:t>520</w:t>
      </w:r>
      <w:r w:rsidR="003E3FA4">
        <w:rPr>
          <w:rFonts w:ascii="Times New Roman" w:hAnsi="Times New Roman"/>
          <w:b/>
          <w:color w:val="FFFFFF"/>
          <w:sz w:val="26"/>
          <w:szCs w:val="26"/>
        </w:rPr>
        <w:t>,52</w:t>
      </w:r>
      <w:r w:rsidR="003E3FA4">
        <w:rPr>
          <w:rStyle w:val="25"/>
          <w:b/>
          <w:bCs/>
          <w:color w:val="FFFFFF"/>
          <w:sz w:val="26"/>
          <w:szCs w:val="26"/>
        </w:rPr>
        <w:t>ублей</w:t>
      </w:r>
    </w:p>
    <w:p w14:paraId="510EF4FB" w14:textId="317C605B" w:rsidR="00BA4CB3" w:rsidRDefault="003E3FA4">
      <w:pPr>
        <w:pStyle w:val="26"/>
        <w:spacing w:line="230" w:lineRule="exact"/>
        <w:jc w:val="both"/>
        <w:rPr>
          <w:rStyle w:val="25"/>
          <w:sz w:val="24"/>
          <w:szCs w:val="24"/>
        </w:rPr>
      </w:pPr>
      <w:r>
        <w:rPr>
          <w:rStyle w:val="25"/>
          <w:sz w:val="24"/>
          <w:szCs w:val="24"/>
        </w:rPr>
        <w:t>6.   Ведётся учёт расчётов с персоналом по заработной плате</w:t>
      </w:r>
      <w:r w:rsidR="00361473">
        <w:rPr>
          <w:rStyle w:val="25"/>
          <w:sz w:val="24"/>
          <w:szCs w:val="24"/>
        </w:rPr>
        <w:t xml:space="preserve">.  </w:t>
      </w:r>
    </w:p>
    <w:p w14:paraId="45D9134E" w14:textId="4097DE13" w:rsidR="00BA4CB3" w:rsidRDefault="00361473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Ра</w:t>
      </w:r>
      <w:r w:rsidR="003E3FA4">
        <w:rPr>
          <w:rStyle w:val="25"/>
          <w:sz w:val="24"/>
          <w:szCs w:val="24"/>
        </w:rPr>
        <w:t>счёты по оплате труда произв</w:t>
      </w:r>
      <w:r w:rsidR="00962BC4">
        <w:rPr>
          <w:rStyle w:val="25"/>
          <w:sz w:val="24"/>
          <w:szCs w:val="24"/>
        </w:rPr>
        <w:t>одятся</w:t>
      </w:r>
      <w:r w:rsidR="003E3FA4">
        <w:rPr>
          <w:rStyle w:val="25"/>
          <w:sz w:val="24"/>
          <w:szCs w:val="24"/>
        </w:rPr>
        <w:t xml:space="preserve"> на основании фактически отработанного времени</w:t>
      </w:r>
      <w:r w:rsidR="00962BC4">
        <w:rPr>
          <w:rStyle w:val="25"/>
          <w:sz w:val="24"/>
          <w:szCs w:val="24"/>
        </w:rPr>
        <w:t>,</w:t>
      </w:r>
      <w:r w:rsidR="003E3FA4">
        <w:rPr>
          <w:rStyle w:val="25"/>
          <w:sz w:val="24"/>
          <w:szCs w:val="24"/>
        </w:rPr>
        <w:t xml:space="preserve"> дополнительно выполняемых работ по уборке и санитарному содержанию МКД. </w:t>
      </w:r>
    </w:p>
    <w:p w14:paraId="33C6742C" w14:textId="3B864D0B" w:rsidR="00BA4CB3" w:rsidRDefault="00361473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7</w:t>
      </w:r>
      <w:r w:rsidR="003E3FA4">
        <w:rPr>
          <w:rStyle w:val="25"/>
          <w:sz w:val="24"/>
          <w:szCs w:val="24"/>
        </w:rPr>
        <w:t>.  Задолженность по заработной плате и взносам в социальные фонды по состоянию за проверяемый период отсутству</w:t>
      </w:r>
      <w:r w:rsidR="00962BC4">
        <w:rPr>
          <w:rStyle w:val="25"/>
          <w:sz w:val="24"/>
          <w:szCs w:val="24"/>
        </w:rPr>
        <w:t>ю</w:t>
      </w:r>
      <w:r w:rsidR="003E3FA4">
        <w:rPr>
          <w:rStyle w:val="25"/>
          <w:sz w:val="24"/>
          <w:szCs w:val="24"/>
        </w:rPr>
        <w:t xml:space="preserve">т. </w:t>
      </w:r>
    </w:p>
    <w:p w14:paraId="5F6397D8" w14:textId="4935FDC2" w:rsidR="00BA4CB3" w:rsidRDefault="00361473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8</w:t>
      </w:r>
      <w:r w:rsidR="003E3FA4">
        <w:rPr>
          <w:rStyle w:val="25"/>
          <w:sz w:val="24"/>
          <w:szCs w:val="24"/>
        </w:rPr>
        <w:t xml:space="preserve">. </w:t>
      </w:r>
      <w:r w:rsidR="00962BC4">
        <w:rPr>
          <w:rStyle w:val="25"/>
          <w:sz w:val="24"/>
          <w:szCs w:val="24"/>
        </w:rPr>
        <w:t xml:space="preserve"> </w:t>
      </w:r>
      <w:r w:rsidR="003E3FA4">
        <w:rPr>
          <w:rStyle w:val="25"/>
          <w:sz w:val="24"/>
          <w:szCs w:val="24"/>
        </w:rPr>
        <w:t xml:space="preserve">Отчетность в проверяемом периоде сдается в налоговый орган (ИФНС № 7), государственные внебюджетные фонды и в органы государственной статистики в срок в соответствии с действующим законодательством. </w:t>
      </w:r>
    </w:p>
    <w:p w14:paraId="0AC52DD6" w14:textId="648E7BF3" w:rsidR="00BA4CB3" w:rsidRDefault="00361473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9</w:t>
      </w:r>
      <w:r w:rsidR="003E3FA4">
        <w:rPr>
          <w:rStyle w:val="25"/>
          <w:sz w:val="24"/>
          <w:szCs w:val="24"/>
        </w:rPr>
        <w:t xml:space="preserve">. </w:t>
      </w:r>
      <w:r>
        <w:rPr>
          <w:rStyle w:val="25"/>
          <w:sz w:val="24"/>
          <w:szCs w:val="24"/>
        </w:rPr>
        <w:t xml:space="preserve"> </w:t>
      </w:r>
      <w:r w:rsidR="003E3FA4">
        <w:rPr>
          <w:rStyle w:val="25"/>
          <w:sz w:val="24"/>
          <w:szCs w:val="24"/>
        </w:rPr>
        <w:t xml:space="preserve"> </w:t>
      </w:r>
      <w:r w:rsidR="00962BC4">
        <w:rPr>
          <w:rStyle w:val="25"/>
          <w:sz w:val="24"/>
          <w:szCs w:val="24"/>
        </w:rPr>
        <w:t xml:space="preserve"> </w:t>
      </w:r>
      <w:r w:rsidR="003E3FA4">
        <w:rPr>
          <w:rStyle w:val="25"/>
          <w:sz w:val="24"/>
          <w:szCs w:val="24"/>
        </w:rPr>
        <w:t xml:space="preserve">Задолженность по налогам отсутствует. </w:t>
      </w:r>
    </w:p>
    <w:p w14:paraId="497C2197" w14:textId="4ABD8B1C" w:rsidR="00BA4CB3" w:rsidRDefault="00361473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10</w:t>
      </w:r>
      <w:r w:rsidR="003E3FA4">
        <w:rPr>
          <w:rStyle w:val="25"/>
          <w:sz w:val="24"/>
          <w:szCs w:val="24"/>
        </w:rPr>
        <w:t>.</w:t>
      </w:r>
      <w:r w:rsidR="00962BC4">
        <w:rPr>
          <w:rStyle w:val="25"/>
          <w:sz w:val="24"/>
          <w:szCs w:val="24"/>
        </w:rPr>
        <w:t xml:space="preserve"> </w:t>
      </w:r>
      <w:r w:rsidR="003E3FA4">
        <w:rPr>
          <w:rStyle w:val="25"/>
          <w:sz w:val="24"/>
          <w:szCs w:val="24"/>
        </w:rPr>
        <w:t>Оплата договорным организациям,</w:t>
      </w:r>
      <w:r w:rsidR="00962BC4">
        <w:rPr>
          <w:rStyle w:val="25"/>
          <w:sz w:val="24"/>
          <w:szCs w:val="24"/>
        </w:rPr>
        <w:t xml:space="preserve"> </w:t>
      </w:r>
      <w:r w:rsidR="003E3FA4">
        <w:rPr>
          <w:rStyle w:val="25"/>
          <w:sz w:val="24"/>
          <w:szCs w:val="24"/>
        </w:rPr>
        <w:t>производится согласно выставленным счетам и условиям договоров.</w:t>
      </w:r>
    </w:p>
    <w:p w14:paraId="3A217632" w14:textId="399C27ED" w:rsidR="00BA4CB3" w:rsidRDefault="003E3FA4">
      <w:pPr>
        <w:pStyle w:val="26"/>
        <w:spacing w:line="230" w:lineRule="exact"/>
        <w:jc w:val="both"/>
      </w:pPr>
      <w:r>
        <w:rPr>
          <w:rStyle w:val="25"/>
          <w:sz w:val="24"/>
          <w:szCs w:val="24"/>
        </w:rPr>
        <w:t>1</w:t>
      </w:r>
      <w:r w:rsidR="00361473">
        <w:rPr>
          <w:rStyle w:val="25"/>
          <w:sz w:val="24"/>
          <w:szCs w:val="24"/>
        </w:rPr>
        <w:t>1</w:t>
      </w:r>
      <w:r>
        <w:rPr>
          <w:rStyle w:val="25"/>
          <w:sz w:val="24"/>
          <w:szCs w:val="24"/>
        </w:rPr>
        <w:t xml:space="preserve">. Заработная плата начисляется согласно штатному расписанию, отработанному времени и переводится на </w:t>
      </w:r>
      <w:r w:rsidR="00962BC4">
        <w:rPr>
          <w:rStyle w:val="25"/>
          <w:sz w:val="24"/>
          <w:szCs w:val="24"/>
        </w:rPr>
        <w:t xml:space="preserve">банковские </w:t>
      </w:r>
      <w:r>
        <w:rPr>
          <w:rStyle w:val="25"/>
          <w:sz w:val="24"/>
          <w:szCs w:val="24"/>
        </w:rPr>
        <w:t>карты сотрудников.</w:t>
      </w:r>
    </w:p>
    <w:p w14:paraId="30C03BEC" w14:textId="55EACCF2" w:rsidR="00BA4CB3" w:rsidRDefault="003E3FA4">
      <w:pPr>
        <w:pStyle w:val="26"/>
        <w:spacing w:line="235" w:lineRule="exact"/>
        <w:jc w:val="both"/>
      </w:pPr>
      <w:r>
        <w:rPr>
          <w:rStyle w:val="25"/>
          <w:sz w:val="24"/>
          <w:szCs w:val="24"/>
        </w:rPr>
        <w:t>1</w:t>
      </w:r>
      <w:r w:rsidR="00361473">
        <w:rPr>
          <w:rStyle w:val="25"/>
          <w:sz w:val="24"/>
          <w:szCs w:val="24"/>
        </w:rPr>
        <w:t>2</w:t>
      </w:r>
      <w:r>
        <w:rPr>
          <w:rStyle w:val="25"/>
          <w:sz w:val="24"/>
          <w:szCs w:val="24"/>
        </w:rPr>
        <w:t>.</w:t>
      </w:r>
      <w:r w:rsidR="00361473">
        <w:rPr>
          <w:rStyle w:val="25"/>
          <w:sz w:val="24"/>
          <w:szCs w:val="24"/>
        </w:rPr>
        <w:t xml:space="preserve">  </w:t>
      </w:r>
      <w:r>
        <w:rPr>
          <w:rStyle w:val="25"/>
          <w:sz w:val="24"/>
          <w:szCs w:val="24"/>
        </w:rPr>
        <w:t xml:space="preserve">Все расчеты производятся безналичным путем, на основании выставленных счетов в пределах сумм, указанных в договоре. </w:t>
      </w:r>
    </w:p>
    <w:p w14:paraId="59C7ABD1" w14:textId="6450A8A8" w:rsidR="00BA4CB3" w:rsidRDefault="003E3FA4">
      <w:pPr>
        <w:pStyle w:val="26"/>
        <w:spacing w:line="235" w:lineRule="exact"/>
        <w:jc w:val="both"/>
      </w:pPr>
      <w:r>
        <w:rPr>
          <w:rStyle w:val="25"/>
          <w:sz w:val="24"/>
          <w:szCs w:val="24"/>
        </w:rPr>
        <w:t>1</w:t>
      </w:r>
      <w:r w:rsidR="00361473">
        <w:rPr>
          <w:rStyle w:val="25"/>
          <w:sz w:val="24"/>
          <w:szCs w:val="24"/>
        </w:rPr>
        <w:t>3</w:t>
      </w:r>
      <w:r>
        <w:rPr>
          <w:rStyle w:val="25"/>
          <w:sz w:val="24"/>
          <w:szCs w:val="24"/>
        </w:rPr>
        <w:t>.</w:t>
      </w:r>
      <w:r w:rsidR="00361473">
        <w:rPr>
          <w:rStyle w:val="25"/>
          <w:sz w:val="24"/>
          <w:szCs w:val="24"/>
        </w:rPr>
        <w:t xml:space="preserve"> </w:t>
      </w:r>
      <w:r>
        <w:rPr>
          <w:rStyle w:val="25"/>
          <w:sz w:val="24"/>
          <w:szCs w:val="24"/>
        </w:rPr>
        <w:t xml:space="preserve">Начисления коммунальных платежей </w:t>
      </w:r>
      <w:r w:rsidR="00963492">
        <w:rPr>
          <w:rStyle w:val="25"/>
          <w:sz w:val="24"/>
          <w:szCs w:val="24"/>
        </w:rPr>
        <w:t>осуществлялось по</w:t>
      </w:r>
      <w:r>
        <w:rPr>
          <w:rStyle w:val="25"/>
          <w:sz w:val="24"/>
          <w:szCs w:val="24"/>
        </w:rPr>
        <w:t xml:space="preserve"> установленным тарифам на предоставление коммунальных услуг собственникам, утвержденные и введенные в действие нормативными актами РФ.</w:t>
      </w:r>
    </w:p>
    <w:p w14:paraId="5C175E05" w14:textId="77777777" w:rsidR="00BA4CB3" w:rsidRDefault="00BA4CB3">
      <w:pPr>
        <w:pStyle w:val="26"/>
        <w:spacing w:line="250" w:lineRule="exact"/>
        <w:jc w:val="both"/>
        <w:rPr>
          <w:rFonts w:ascii="Times New Roman" w:hAnsi="Times New Roman"/>
          <w:sz w:val="24"/>
          <w:szCs w:val="24"/>
        </w:rPr>
      </w:pPr>
    </w:p>
    <w:p w14:paraId="077ED1A4" w14:textId="77777777" w:rsidR="00BA4CB3" w:rsidRDefault="003E3FA4">
      <w:pPr>
        <w:pStyle w:val="26"/>
        <w:spacing w:line="230" w:lineRule="exact"/>
        <w:jc w:val="both"/>
      </w:pPr>
      <w:r>
        <w:rPr>
          <w:rStyle w:val="210pt"/>
          <w:sz w:val="24"/>
          <w:szCs w:val="24"/>
        </w:rPr>
        <w:t xml:space="preserve">Ведение кадрового учета. </w:t>
      </w:r>
    </w:p>
    <w:p w14:paraId="273D42AB" w14:textId="77777777" w:rsidR="00BA4CB3" w:rsidRDefault="00BA4CB3">
      <w:pPr>
        <w:pStyle w:val="26"/>
        <w:spacing w:line="230" w:lineRule="exact"/>
        <w:jc w:val="both"/>
        <w:rPr>
          <w:rStyle w:val="210pt"/>
          <w:sz w:val="24"/>
          <w:szCs w:val="24"/>
        </w:rPr>
      </w:pPr>
    </w:p>
    <w:p w14:paraId="74335589" w14:textId="264945C2" w:rsidR="00BA4CB3" w:rsidRDefault="003E3FA4">
      <w:pPr>
        <w:pStyle w:val="26"/>
        <w:numPr>
          <w:ilvl w:val="0"/>
          <w:numId w:val="2"/>
        </w:numPr>
        <w:tabs>
          <w:tab w:val="left" w:pos="720"/>
        </w:tabs>
        <w:spacing w:line="230" w:lineRule="exact"/>
        <w:jc w:val="both"/>
      </w:pPr>
      <w:r>
        <w:rPr>
          <w:rStyle w:val="25"/>
          <w:sz w:val="24"/>
          <w:szCs w:val="24"/>
        </w:rPr>
        <w:t xml:space="preserve">Кадровый учет ведется в соответствии с законодательством. </w:t>
      </w:r>
    </w:p>
    <w:p w14:paraId="70656A8B" w14:textId="77777777" w:rsidR="00BA4CB3" w:rsidRDefault="003E3FA4">
      <w:pPr>
        <w:pStyle w:val="26"/>
        <w:numPr>
          <w:ilvl w:val="0"/>
          <w:numId w:val="2"/>
        </w:numPr>
        <w:tabs>
          <w:tab w:val="left" w:pos="720"/>
        </w:tabs>
        <w:spacing w:line="230" w:lineRule="exact"/>
        <w:jc w:val="both"/>
      </w:pPr>
      <w:r>
        <w:rPr>
          <w:rStyle w:val="25"/>
          <w:sz w:val="24"/>
          <w:szCs w:val="24"/>
        </w:rPr>
        <w:t>Обеспечивается формирование унифицированных форм по трудовому законодательству.</w:t>
      </w:r>
    </w:p>
    <w:p w14:paraId="7DB54769" w14:textId="77777777" w:rsidR="00BA4CB3" w:rsidRDefault="00BA4CB3">
      <w:pPr>
        <w:pStyle w:val="26"/>
        <w:spacing w:line="230" w:lineRule="exact"/>
        <w:ind w:left="360"/>
        <w:jc w:val="both"/>
        <w:rPr>
          <w:rStyle w:val="25"/>
          <w:sz w:val="24"/>
          <w:szCs w:val="24"/>
        </w:rPr>
      </w:pPr>
    </w:p>
    <w:p w14:paraId="2E817D28" w14:textId="77777777" w:rsidR="00BA4CB3" w:rsidRDefault="003E3FA4">
      <w:pPr>
        <w:pStyle w:val="26"/>
        <w:spacing w:line="230" w:lineRule="exact"/>
        <w:jc w:val="both"/>
      </w:pPr>
      <w:r>
        <w:rPr>
          <w:rStyle w:val="210pt"/>
          <w:sz w:val="24"/>
          <w:szCs w:val="24"/>
        </w:rPr>
        <w:t xml:space="preserve">Анализ финансово-хозяйственной деятельности. </w:t>
      </w:r>
    </w:p>
    <w:p w14:paraId="38AB44AB" w14:textId="77777777" w:rsidR="00BA4CB3" w:rsidRDefault="00BA4CB3">
      <w:pPr>
        <w:pStyle w:val="26"/>
        <w:spacing w:line="230" w:lineRule="exact"/>
        <w:jc w:val="both"/>
        <w:rPr>
          <w:rStyle w:val="210pt"/>
          <w:sz w:val="24"/>
          <w:szCs w:val="24"/>
        </w:rPr>
      </w:pPr>
    </w:p>
    <w:p w14:paraId="1D76257F" w14:textId="4AF395ED" w:rsidR="00BA4CB3" w:rsidRPr="00442C12" w:rsidRDefault="003E3FA4">
      <w:pPr>
        <w:pStyle w:val="26"/>
        <w:numPr>
          <w:ilvl w:val="0"/>
          <w:numId w:val="1"/>
        </w:numPr>
        <w:tabs>
          <w:tab w:val="left" w:pos="643"/>
        </w:tabs>
        <w:spacing w:line="230" w:lineRule="exact"/>
        <w:jc w:val="both"/>
        <w:rPr>
          <w:rStyle w:val="25"/>
          <w:rFonts w:ascii="Arial Unicode MS" w:hAnsi="Arial Unicode MS"/>
        </w:rPr>
      </w:pPr>
      <w:r>
        <w:rPr>
          <w:rStyle w:val="25"/>
          <w:sz w:val="24"/>
          <w:szCs w:val="24"/>
        </w:rPr>
        <w:t xml:space="preserve">Основным источником поступления денежных средств </w:t>
      </w:r>
      <w:r w:rsidR="00963492">
        <w:rPr>
          <w:rStyle w:val="25"/>
          <w:sz w:val="24"/>
          <w:szCs w:val="24"/>
        </w:rPr>
        <w:t>ТСЖ является</w:t>
      </w:r>
      <w:r>
        <w:rPr>
          <w:rStyle w:val="25"/>
          <w:sz w:val="24"/>
          <w:szCs w:val="24"/>
        </w:rPr>
        <w:t xml:space="preserve"> плата собственников помещений за содержание и текущий ремонт. Начисления размер</w:t>
      </w:r>
      <w:r w:rsidR="00962BC4">
        <w:rPr>
          <w:rStyle w:val="25"/>
          <w:sz w:val="24"/>
          <w:szCs w:val="24"/>
        </w:rPr>
        <w:t>а</w:t>
      </w:r>
      <w:r>
        <w:rPr>
          <w:rStyle w:val="25"/>
          <w:sz w:val="24"/>
          <w:szCs w:val="24"/>
        </w:rPr>
        <w:t xml:space="preserve"> </w:t>
      </w:r>
      <w:r w:rsidR="00962BC4">
        <w:rPr>
          <w:rStyle w:val="25"/>
          <w:sz w:val="24"/>
          <w:szCs w:val="24"/>
        </w:rPr>
        <w:t>о</w:t>
      </w:r>
      <w:r>
        <w:rPr>
          <w:rStyle w:val="25"/>
          <w:sz w:val="24"/>
          <w:szCs w:val="24"/>
        </w:rPr>
        <w:t>платы производ</w:t>
      </w:r>
      <w:r w:rsidR="00962BC4">
        <w:rPr>
          <w:rStyle w:val="25"/>
          <w:sz w:val="24"/>
          <w:szCs w:val="24"/>
        </w:rPr>
        <w:t>ятся</w:t>
      </w:r>
      <w:r>
        <w:rPr>
          <w:rStyle w:val="25"/>
          <w:sz w:val="24"/>
          <w:szCs w:val="24"/>
        </w:rPr>
        <w:t xml:space="preserve"> в соответствии с Положением об определении долей собственников, утвержденного общим собранием в 2001г., в соответствии с утвержденным размером платы и тарифами, утвержденными Правительством гор. Москвы</w:t>
      </w:r>
    </w:p>
    <w:p w14:paraId="717684EB" w14:textId="6AD62594" w:rsidR="00442C12" w:rsidRDefault="00442C12" w:rsidP="00442C12">
      <w:pPr>
        <w:pStyle w:val="26"/>
        <w:spacing w:line="230" w:lineRule="exact"/>
        <w:ind w:left="643"/>
        <w:jc w:val="both"/>
      </w:pPr>
    </w:p>
    <w:p w14:paraId="588936A7" w14:textId="67E57348" w:rsidR="00BA4CB3" w:rsidRDefault="00442C12">
      <w:pPr>
        <w:pStyle w:val="26"/>
        <w:spacing w:line="230" w:lineRule="exact"/>
        <w:jc w:val="both"/>
        <w:rPr>
          <w:rStyle w:val="25"/>
          <w:b/>
          <w:sz w:val="24"/>
          <w:szCs w:val="24"/>
        </w:rPr>
      </w:pPr>
      <w:r>
        <w:rPr>
          <w:rStyle w:val="25"/>
          <w:b/>
          <w:sz w:val="24"/>
          <w:szCs w:val="24"/>
        </w:rPr>
        <w:t xml:space="preserve">  </w:t>
      </w:r>
      <w:r w:rsidR="003E3FA4">
        <w:rPr>
          <w:rStyle w:val="25"/>
          <w:b/>
          <w:sz w:val="24"/>
          <w:szCs w:val="24"/>
        </w:rPr>
        <w:t xml:space="preserve">Соответствие произведенных расходов плану (сметы): </w:t>
      </w:r>
    </w:p>
    <w:p w14:paraId="68847F39" w14:textId="77777777" w:rsidR="00442C12" w:rsidRDefault="00442C12">
      <w:pPr>
        <w:pStyle w:val="26"/>
        <w:spacing w:line="230" w:lineRule="exact"/>
        <w:jc w:val="both"/>
      </w:pPr>
    </w:p>
    <w:p w14:paraId="23028361" w14:textId="50A4C08B" w:rsidR="00BA4CB3" w:rsidRDefault="003E3FA4" w:rsidP="00BF1D90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 w:rsidRPr="008F15B7">
        <w:rPr>
          <w:rStyle w:val="25"/>
          <w:sz w:val="24"/>
          <w:szCs w:val="24"/>
        </w:rPr>
        <w:t>Расходование средств расчетного счета производи</w:t>
      </w:r>
      <w:r w:rsidR="00962BC4" w:rsidRPr="008F15B7">
        <w:rPr>
          <w:rStyle w:val="25"/>
          <w:sz w:val="24"/>
          <w:szCs w:val="24"/>
        </w:rPr>
        <w:t>тся</w:t>
      </w:r>
      <w:r w:rsidRPr="008F15B7">
        <w:rPr>
          <w:rStyle w:val="25"/>
          <w:sz w:val="24"/>
          <w:szCs w:val="24"/>
        </w:rPr>
        <w:t xml:space="preserve"> в соответствии с разделами сметы: на оплату коммунальных ресурсов на содержание мест общего пользования (электричество, отопление, ХВ</w:t>
      </w:r>
      <w:r w:rsidR="00962BC4" w:rsidRPr="008F15B7">
        <w:rPr>
          <w:rStyle w:val="25"/>
          <w:sz w:val="24"/>
          <w:szCs w:val="24"/>
        </w:rPr>
        <w:t>С</w:t>
      </w:r>
      <w:r w:rsidRPr="008F15B7">
        <w:rPr>
          <w:rStyle w:val="25"/>
          <w:sz w:val="24"/>
          <w:szCs w:val="24"/>
        </w:rPr>
        <w:t xml:space="preserve"> и ГВ</w:t>
      </w:r>
      <w:r w:rsidR="00962BC4" w:rsidRPr="008F15B7">
        <w:rPr>
          <w:rStyle w:val="25"/>
          <w:sz w:val="24"/>
          <w:szCs w:val="24"/>
        </w:rPr>
        <w:t>С</w:t>
      </w:r>
      <w:r w:rsidRPr="008F15B7">
        <w:rPr>
          <w:rStyle w:val="25"/>
          <w:sz w:val="24"/>
          <w:szCs w:val="24"/>
        </w:rPr>
        <w:t xml:space="preserve">, водоотведение), на заработную плату персоналу, налоги и отчисления на ФОТ, обслуживание лифтового хозяйства, текущий ремонт  и содержание общедомовых коммуникаций и мест общего пользования, текущий ремонт ограждающих и конструктивных элементов (фасады, кровля, водостоки и др.), уборка регламентной зоны придомовой территории, подъездов, мест общего пользования, вывоз коммунальных отходов (ТКО и ТБО), обслуживание противопожарных </w:t>
      </w:r>
      <w:r w:rsidRPr="008F15B7">
        <w:rPr>
          <w:rStyle w:val="25"/>
          <w:sz w:val="24"/>
          <w:szCs w:val="24"/>
        </w:rPr>
        <w:lastRenderedPageBreak/>
        <w:t>систем, оплата по договору с ЧОП, приобретение расходных и хозяйственных материалов, инвентаря, почтовые и банковские расходы, госпошлины, оплата услуг бухгалтерского и юридического сопровождения, обслуживание грязезащитных покрытий, обслуживание общедомовых узлов учета коммунальных ресурсов и др., дератизация и дезинфекция и др.</w:t>
      </w:r>
    </w:p>
    <w:p w14:paraId="3276EA7E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Закупка необходимых материалов для обслуживания здания осуществляется согласно утвержденной смете, ведутся журналы поступления и расходования материалов.</w:t>
      </w:r>
    </w:p>
    <w:p w14:paraId="170EBDD7" w14:textId="77777777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 xml:space="preserve">Проведенные расходы соответствуют разделам финансово-хозяйственной деятельности. </w:t>
      </w:r>
    </w:p>
    <w:p w14:paraId="2B95A152" w14:textId="41D91CFE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Расходы, подтверждены документами: договоры, акты, счета и соответствуют смете</w:t>
      </w:r>
      <w:r w:rsidR="00962BC4">
        <w:rPr>
          <w:rStyle w:val="25"/>
          <w:sz w:val="24"/>
          <w:szCs w:val="24"/>
        </w:rPr>
        <w:t>.</w:t>
      </w:r>
      <w:r>
        <w:rPr>
          <w:rStyle w:val="25"/>
          <w:sz w:val="24"/>
          <w:szCs w:val="24"/>
        </w:rPr>
        <w:t xml:space="preserve"> Работы, произведенные за проверяемый период, соответствуют смете.</w:t>
      </w:r>
    </w:p>
    <w:p w14:paraId="2FA9CCFB" w14:textId="32EB0F89" w:rsidR="00BA4CB3" w:rsidRDefault="003E3FA4">
      <w:pPr>
        <w:pStyle w:val="26"/>
        <w:numPr>
          <w:ilvl w:val="0"/>
          <w:numId w:val="3"/>
        </w:numPr>
        <w:tabs>
          <w:tab w:val="left" w:pos="643"/>
        </w:tabs>
        <w:spacing w:line="230" w:lineRule="exact"/>
        <w:jc w:val="both"/>
      </w:pPr>
      <w:r>
        <w:rPr>
          <w:rStyle w:val="25"/>
          <w:sz w:val="24"/>
          <w:szCs w:val="24"/>
        </w:rPr>
        <w:t>Расходование средств спец.</w:t>
      </w:r>
      <w:r w:rsidR="00963492">
        <w:rPr>
          <w:rStyle w:val="25"/>
          <w:sz w:val="24"/>
          <w:szCs w:val="24"/>
        </w:rPr>
        <w:t xml:space="preserve"> </w:t>
      </w:r>
      <w:r>
        <w:rPr>
          <w:rStyle w:val="25"/>
          <w:sz w:val="24"/>
          <w:szCs w:val="24"/>
        </w:rPr>
        <w:t xml:space="preserve">счета на капитальный ремонт в отчетном периоде не производилось. Для защиты накоплений спец. счета от инфляции Банком начислялись проценты </w:t>
      </w:r>
      <w:r w:rsidR="00442C12">
        <w:rPr>
          <w:rStyle w:val="25"/>
          <w:sz w:val="24"/>
          <w:szCs w:val="24"/>
        </w:rPr>
        <w:t>по</w:t>
      </w:r>
      <w:r>
        <w:rPr>
          <w:rStyle w:val="25"/>
          <w:sz w:val="24"/>
          <w:szCs w:val="24"/>
        </w:rPr>
        <w:t xml:space="preserve"> неснижаем</w:t>
      </w:r>
      <w:r w:rsidR="00442C12">
        <w:rPr>
          <w:rStyle w:val="25"/>
          <w:sz w:val="24"/>
          <w:szCs w:val="24"/>
        </w:rPr>
        <w:t>ому</w:t>
      </w:r>
      <w:r>
        <w:rPr>
          <w:rStyle w:val="25"/>
          <w:sz w:val="24"/>
          <w:szCs w:val="24"/>
        </w:rPr>
        <w:t xml:space="preserve"> остат</w:t>
      </w:r>
      <w:r w:rsidR="00442C12">
        <w:rPr>
          <w:rStyle w:val="25"/>
          <w:sz w:val="24"/>
          <w:szCs w:val="24"/>
        </w:rPr>
        <w:t>ку</w:t>
      </w:r>
      <w:r>
        <w:rPr>
          <w:rStyle w:val="25"/>
          <w:sz w:val="24"/>
          <w:szCs w:val="24"/>
        </w:rPr>
        <w:t>.</w:t>
      </w:r>
    </w:p>
    <w:p w14:paraId="20299439" w14:textId="77777777" w:rsidR="00BA4CB3" w:rsidRDefault="00BA4CB3">
      <w:pPr>
        <w:pStyle w:val="34"/>
        <w:spacing w:line="245" w:lineRule="exact"/>
        <w:jc w:val="both"/>
        <w:rPr>
          <w:rStyle w:val="33"/>
          <w:sz w:val="24"/>
          <w:szCs w:val="24"/>
        </w:rPr>
      </w:pPr>
    </w:p>
    <w:p w14:paraId="76281CC8" w14:textId="21312593" w:rsidR="00BA4CB3" w:rsidRDefault="003E3FA4">
      <w:pPr>
        <w:pStyle w:val="34"/>
        <w:spacing w:line="245" w:lineRule="exact"/>
        <w:jc w:val="both"/>
        <w:rPr>
          <w:rStyle w:val="33"/>
          <w:b/>
          <w:sz w:val="24"/>
          <w:szCs w:val="24"/>
        </w:rPr>
      </w:pPr>
      <w:r>
        <w:rPr>
          <w:rStyle w:val="33"/>
          <w:b/>
          <w:sz w:val="24"/>
          <w:szCs w:val="24"/>
        </w:rPr>
        <w:t xml:space="preserve">Итоговые выводы </w:t>
      </w:r>
      <w:r w:rsidR="00BA4591">
        <w:rPr>
          <w:rStyle w:val="33"/>
          <w:b/>
          <w:sz w:val="24"/>
          <w:szCs w:val="24"/>
        </w:rPr>
        <w:t xml:space="preserve">и рекомендации </w:t>
      </w:r>
      <w:r>
        <w:rPr>
          <w:rStyle w:val="33"/>
          <w:b/>
          <w:sz w:val="24"/>
          <w:szCs w:val="24"/>
        </w:rPr>
        <w:t>Ревизионной комиссии.</w:t>
      </w:r>
    </w:p>
    <w:p w14:paraId="1BEF062C" w14:textId="77777777" w:rsidR="00442C12" w:rsidRDefault="00442C12">
      <w:pPr>
        <w:pStyle w:val="34"/>
        <w:spacing w:line="245" w:lineRule="exact"/>
        <w:jc w:val="both"/>
      </w:pPr>
    </w:p>
    <w:p w14:paraId="7BE508D5" w14:textId="77777777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1.  По результатам проверки комиссией подтверждается соответствие остатков на банковских счетах на конец предыдущей выписки и остатка на начало дня последующей выписки.</w:t>
      </w:r>
    </w:p>
    <w:p w14:paraId="1C90CE0A" w14:textId="3E476452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2.  Начисления коммунальных платежей осуществля</w:t>
      </w:r>
      <w:r w:rsidR="00962BC4">
        <w:rPr>
          <w:rStyle w:val="25"/>
          <w:sz w:val="24"/>
          <w:szCs w:val="24"/>
        </w:rPr>
        <w:t>ется</w:t>
      </w:r>
      <w:r>
        <w:rPr>
          <w:rStyle w:val="25"/>
          <w:sz w:val="24"/>
          <w:szCs w:val="24"/>
        </w:rPr>
        <w:t xml:space="preserve"> согласно смете и по тарифам утвержденных ПП г. Москвы</w:t>
      </w:r>
      <w:r w:rsidR="00BA4591">
        <w:rPr>
          <w:rStyle w:val="25"/>
          <w:sz w:val="24"/>
          <w:szCs w:val="24"/>
        </w:rPr>
        <w:t>, в соответствии с жилищным законодательством РФ. Ревизионная комиссия рекомендует производить начисление обязательных платежей на площадь помещений, согласно актуальным сведениям, предоставляемым собственниками помещений, начиная с даты предоставления актуальных выписок из ЕГРН</w:t>
      </w:r>
      <w:r w:rsidR="007B3AFD">
        <w:rPr>
          <w:rStyle w:val="25"/>
          <w:sz w:val="24"/>
          <w:szCs w:val="24"/>
        </w:rPr>
        <w:t>. В отчетном периоде произведена выплата по судебному решению на перерасчет размера обязательных платежей и взносов, исходя из площадей помещений, указанных в ЕГРН. В таких случаях следует производить обратный перерасчет размера обязательных платежей и взносов, исходя из суммы всех площадей, согласно данным ЕГРН. Общему собранию следует утвердить порядок расчета и перерасчета, исходя из данных ЕГРН в сопоставимый период.</w:t>
      </w:r>
    </w:p>
    <w:p w14:paraId="7A3D1671" w14:textId="38AF4170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3. Обязательства по формированию фонда капитального ремонта выполняются в части офисов и квартир. </w:t>
      </w:r>
      <w:r w:rsidR="00BA4591">
        <w:rPr>
          <w:rStyle w:val="25"/>
          <w:sz w:val="24"/>
          <w:szCs w:val="24"/>
        </w:rPr>
        <w:t xml:space="preserve">Имеется задолженность ввиду не своевременных платежей. </w:t>
      </w:r>
      <w:r>
        <w:rPr>
          <w:rStyle w:val="25"/>
          <w:sz w:val="24"/>
          <w:szCs w:val="24"/>
        </w:rPr>
        <w:t xml:space="preserve">Подземная автостоянка в фонд капитального ремонта по по-прежнему отчислений не </w:t>
      </w:r>
      <w:r w:rsidR="00962BC4">
        <w:rPr>
          <w:rStyle w:val="25"/>
          <w:sz w:val="24"/>
          <w:szCs w:val="24"/>
        </w:rPr>
        <w:t>производит</w:t>
      </w:r>
      <w:r>
        <w:rPr>
          <w:rStyle w:val="25"/>
          <w:sz w:val="24"/>
          <w:szCs w:val="24"/>
        </w:rPr>
        <w:t>.</w:t>
      </w:r>
    </w:p>
    <w:p w14:paraId="1492F1D4" w14:textId="191B8FDD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4.  Счет капремонта пополняется </w:t>
      </w:r>
      <w:r w:rsidR="00F144DA">
        <w:rPr>
          <w:rStyle w:val="25"/>
          <w:sz w:val="24"/>
          <w:szCs w:val="24"/>
        </w:rPr>
        <w:t>отчислениями собственников</w:t>
      </w:r>
      <w:r w:rsidR="00BA4591">
        <w:rPr>
          <w:rStyle w:val="25"/>
          <w:sz w:val="24"/>
          <w:szCs w:val="24"/>
        </w:rPr>
        <w:t xml:space="preserve">, кроме того, правлением приняты меры по защите от инфляции посредством </w:t>
      </w:r>
      <w:r w:rsidR="00F144DA">
        <w:rPr>
          <w:rStyle w:val="25"/>
          <w:sz w:val="24"/>
          <w:szCs w:val="24"/>
        </w:rPr>
        <w:t xml:space="preserve">размещения </w:t>
      </w:r>
      <w:r w:rsidR="00BA4591">
        <w:rPr>
          <w:rStyle w:val="25"/>
          <w:sz w:val="24"/>
          <w:szCs w:val="24"/>
        </w:rPr>
        <w:t>средств</w:t>
      </w:r>
      <w:r w:rsidR="00F144DA">
        <w:rPr>
          <w:rStyle w:val="25"/>
          <w:sz w:val="24"/>
          <w:szCs w:val="24"/>
        </w:rPr>
        <w:t xml:space="preserve"> на неснижаемый остаток</w:t>
      </w:r>
      <w:r>
        <w:rPr>
          <w:rStyle w:val="25"/>
          <w:sz w:val="24"/>
          <w:szCs w:val="24"/>
        </w:rPr>
        <w:t xml:space="preserve">. </w:t>
      </w:r>
    </w:p>
    <w:p w14:paraId="64540065" w14:textId="18C4F8D5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5.  Произведенные расходы </w:t>
      </w:r>
      <w:r w:rsidR="00BA4591">
        <w:rPr>
          <w:rStyle w:val="25"/>
          <w:sz w:val="24"/>
          <w:szCs w:val="24"/>
        </w:rPr>
        <w:t xml:space="preserve">средств </w:t>
      </w:r>
      <w:r>
        <w:rPr>
          <w:rStyle w:val="25"/>
          <w:sz w:val="24"/>
          <w:szCs w:val="24"/>
        </w:rPr>
        <w:t>соответствуют уставной деятельности</w:t>
      </w:r>
      <w:r w:rsidR="00BA4591">
        <w:rPr>
          <w:rStyle w:val="25"/>
          <w:sz w:val="24"/>
          <w:szCs w:val="24"/>
        </w:rPr>
        <w:t xml:space="preserve"> ТСЖ</w:t>
      </w:r>
      <w:r>
        <w:rPr>
          <w:rStyle w:val="25"/>
          <w:sz w:val="24"/>
          <w:szCs w:val="24"/>
        </w:rPr>
        <w:t>.</w:t>
      </w:r>
    </w:p>
    <w:p w14:paraId="05A00D3E" w14:textId="2BB3F3E2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6. </w:t>
      </w:r>
      <w:r w:rsidR="00442C12">
        <w:rPr>
          <w:rStyle w:val="25"/>
          <w:sz w:val="24"/>
          <w:szCs w:val="24"/>
        </w:rPr>
        <w:t xml:space="preserve"> </w:t>
      </w:r>
      <w:r w:rsidR="00BA4591">
        <w:rPr>
          <w:rStyle w:val="25"/>
          <w:sz w:val="24"/>
          <w:szCs w:val="24"/>
        </w:rPr>
        <w:t>В отчетном периоде в</w:t>
      </w:r>
      <w:r w:rsidR="00442C12">
        <w:rPr>
          <w:rStyle w:val="25"/>
          <w:sz w:val="24"/>
          <w:szCs w:val="24"/>
        </w:rPr>
        <w:t xml:space="preserve">ыявлены и демонтированы незаконные подключения собственниками к общедомовым </w:t>
      </w:r>
      <w:r w:rsidR="00BA4591">
        <w:rPr>
          <w:rStyle w:val="25"/>
          <w:sz w:val="24"/>
          <w:szCs w:val="24"/>
        </w:rPr>
        <w:t>коммуникациям</w:t>
      </w:r>
    </w:p>
    <w:p w14:paraId="6828C23C" w14:textId="77DF241F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7. В соответствии с прошлыми рекомендациями Ревизионной комиссии организованы проверки состояния установленных и введенных в эксплуатацию индивидуальных инженерных систем и индивидуальных приборов учета; проведены проверки достоверности представленных потребителями сведений о показаниях индивидуальных приборов учета.</w:t>
      </w:r>
    </w:p>
    <w:p w14:paraId="7EB07945" w14:textId="64C75B3A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8. </w:t>
      </w:r>
      <w:r w:rsidR="00F144DA">
        <w:rPr>
          <w:rStyle w:val="25"/>
          <w:sz w:val="24"/>
          <w:szCs w:val="24"/>
        </w:rPr>
        <w:t xml:space="preserve"> </w:t>
      </w:r>
      <w:r>
        <w:rPr>
          <w:rStyle w:val="25"/>
          <w:sz w:val="24"/>
          <w:szCs w:val="24"/>
        </w:rPr>
        <w:t>Бухгалтерский и налоговый учет в ТСЖ ведется в соответствии с законами и нормативными актами, действующими в настоящее время на территории РФ.</w:t>
      </w:r>
    </w:p>
    <w:p w14:paraId="53294779" w14:textId="0CCC144D" w:rsidR="00BA4CB3" w:rsidRDefault="003E3FA4">
      <w:pPr>
        <w:pStyle w:val="26"/>
        <w:spacing w:line="245" w:lineRule="exact"/>
        <w:jc w:val="both"/>
      </w:pPr>
      <w:r>
        <w:rPr>
          <w:rStyle w:val="25"/>
          <w:sz w:val="24"/>
          <w:szCs w:val="24"/>
        </w:rPr>
        <w:t xml:space="preserve">       9. </w:t>
      </w:r>
      <w:r w:rsidR="00EA4013">
        <w:rPr>
          <w:rStyle w:val="25"/>
          <w:sz w:val="24"/>
          <w:szCs w:val="24"/>
        </w:rPr>
        <w:t xml:space="preserve">Комиссией отмечается значительная </w:t>
      </w:r>
      <w:r w:rsidR="00F144DA">
        <w:rPr>
          <w:rStyle w:val="25"/>
          <w:sz w:val="24"/>
          <w:szCs w:val="24"/>
        </w:rPr>
        <w:t>задолженность</w:t>
      </w:r>
      <w:r w:rsidR="00EA4013">
        <w:rPr>
          <w:rStyle w:val="25"/>
          <w:sz w:val="24"/>
          <w:szCs w:val="24"/>
        </w:rPr>
        <w:t xml:space="preserve"> по оплате целевых взносов и коммунальных </w:t>
      </w:r>
      <w:r w:rsidR="00916F9C">
        <w:rPr>
          <w:rStyle w:val="25"/>
          <w:sz w:val="24"/>
          <w:szCs w:val="24"/>
        </w:rPr>
        <w:t xml:space="preserve">услуг </w:t>
      </w:r>
      <w:r w:rsidR="00916F9C" w:rsidRPr="00EA4013">
        <w:rPr>
          <w:rStyle w:val="25"/>
          <w:sz w:val="24"/>
          <w:szCs w:val="24"/>
        </w:rPr>
        <w:t>ввиду</w:t>
      </w:r>
      <w:r w:rsidR="00EA4013">
        <w:rPr>
          <w:rStyle w:val="25"/>
          <w:sz w:val="24"/>
          <w:szCs w:val="24"/>
        </w:rPr>
        <w:t xml:space="preserve"> несвоевременной оплаты некоторыми собственниками</w:t>
      </w:r>
      <w:r w:rsidR="00F144DA">
        <w:rPr>
          <w:rStyle w:val="25"/>
          <w:sz w:val="24"/>
          <w:szCs w:val="24"/>
        </w:rPr>
        <w:t xml:space="preserve">. Правлению необходимо вести более активную </w:t>
      </w:r>
      <w:r w:rsidR="00EA4013">
        <w:rPr>
          <w:rStyle w:val="25"/>
          <w:sz w:val="24"/>
          <w:szCs w:val="24"/>
        </w:rPr>
        <w:t>работу</w:t>
      </w:r>
      <w:r w:rsidR="00F144DA">
        <w:rPr>
          <w:rStyle w:val="25"/>
          <w:sz w:val="24"/>
          <w:szCs w:val="24"/>
        </w:rPr>
        <w:t xml:space="preserve"> со злостными задолжниками</w:t>
      </w:r>
      <w:r w:rsidR="00EA4013">
        <w:rPr>
          <w:rStyle w:val="25"/>
          <w:sz w:val="24"/>
          <w:szCs w:val="24"/>
        </w:rPr>
        <w:t>, включая судебное взыскание</w:t>
      </w:r>
      <w:r w:rsidR="00F144DA">
        <w:rPr>
          <w:rStyle w:val="25"/>
          <w:sz w:val="24"/>
          <w:szCs w:val="24"/>
        </w:rPr>
        <w:t xml:space="preserve">. </w:t>
      </w:r>
    </w:p>
    <w:p w14:paraId="448458E0" w14:textId="60655DF3" w:rsidR="007B3AFD" w:rsidRDefault="003E3FA4" w:rsidP="00F144DA">
      <w:pPr>
        <w:pStyle w:val="26"/>
        <w:spacing w:line="245" w:lineRule="exact"/>
        <w:jc w:val="both"/>
        <w:rPr>
          <w:rStyle w:val="25"/>
          <w:sz w:val="24"/>
          <w:szCs w:val="24"/>
        </w:rPr>
      </w:pPr>
      <w:r>
        <w:rPr>
          <w:rStyle w:val="25"/>
          <w:sz w:val="24"/>
          <w:szCs w:val="24"/>
        </w:rPr>
        <w:t xml:space="preserve">      </w:t>
      </w:r>
      <w:r w:rsidR="00F144DA" w:rsidRPr="007B3AFD">
        <w:rPr>
          <w:rStyle w:val="25"/>
          <w:sz w:val="24"/>
          <w:szCs w:val="24"/>
        </w:rPr>
        <w:t xml:space="preserve">10. Отмечается перерасход по </w:t>
      </w:r>
      <w:r w:rsidR="00EA4013" w:rsidRPr="007B3AFD">
        <w:rPr>
          <w:rStyle w:val="25"/>
          <w:sz w:val="24"/>
          <w:szCs w:val="24"/>
        </w:rPr>
        <w:t>отдельным</w:t>
      </w:r>
      <w:r w:rsidR="00F144DA" w:rsidRPr="007B3AFD">
        <w:rPr>
          <w:rStyle w:val="25"/>
          <w:sz w:val="24"/>
          <w:szCs w:val="24"/>
        </w:rPr>
        <w:t xml:space="preserve"> статьям</w:t>
      </w:r>
      <w:r w:rsidR="00EA4013" w:rsidRPr="007B3AFD">
        <w:rPr>
          <w:rStyle w:val="25"/>
          <w:sz w:val="24"/>
          <w:szCs w:val="24"/>
        </w:rPr>
        <w:t xml:space="preserve"> сметы в связи с удорожанием тарифов</w:t>
      </w:r>
      <w:r w:rsidR="007B3AFD" w:rsidRPr="007B3AFD">
        <w:rPr>
          <w:rStyle w:val="25"/>
          <w:sz w:val="24"/>
          <w:szCs w:val="24"/>
        </w:rPr>
        <w:t>, утвержденных Правительством Москвы с 01.01.2024г.,</w:t>
      </w:r>
      <w:r w:rsidR="00EA4013" w:rsidRPr="007B3AFD">
        <w:rPr>
          <w:rStyle w:val="25"/>
          <w:sz w:val="24"/>
          <w:szCs w:val="24"/>
        </w:rPr>
        <w:t xml:space="preserve"> стоимости услуг сторонних организаций (вывоз ТКО,</w:t>
      </w:r>
      <w:r w:rsidR="00147B29" w:rsidRPr="007B3AFD">
        <w:rPr>
          <w:rStyle w:val="25"/>
          <w:sz w:val="24"/>
          <w:szCs w:val="24"/>
        </w:rPr>
        <w:t xml:space="preserve"> </w:t>
      </w:r>
      <w:proofErr w:type="spellStart"/>
      <w:r w:rsidR="00147B29" w:rsidRPr="007B3AFD">
        <w:rPr>
          <w:rStyle w:val="25"/>
          <w:sz w:val="24"/>
          <w:szCs w:val="24"/>
        </w:rPr>
        <w:t>тех.обслуживание</w:t>
      </w:r>
      <w:proofErr w:type="spellEnd"/>
      <w:r w:rsidR="00147B29" w:rsidRPr="007B3AFD">
        <w:rPr>
          <w:rStyle w:val="25"/>
          <w:sz w:val="24"/>
          <w:szCs w:val="24"/>
        </w:rPr>
        <w:t xml:space="preserve"> и ремонт лифтов, </w:t>
      </w:r>
      <w:r w:rsidR="003E1042" w:rsidRPr="007B3AFD">
        <w:rPr>
          <w:rStyle w:val="25"/>
          <w:sz w:val="24"/>
          <w:szCs w:val="24"/>
        </w:rPr>
        <w:t>обслуживание и ремонт ДУ и ППА</w:t>
      </w:r>
      <w:r w:rsidR="00FA11D4">
        <w:rPr>
          <w:rStyle w:val="25"/>
          <w:sz w:val="24"/>
          <w:szCs w:val="24"/>
        </w:rPr>
        <w:t>, расходы на электроэнергию МОП</w:t>
      </w:r>
      <w:r w:rsidR="003E1042" w:rsidRPr="007B3AFD">
        <w:rPr>
          <w:rStyle w:val="25"/>
          <w:sz w:val="24"/>
          <w:szCs w:val="24"/>
        </w:rPr>
        <w:t>) существенно увеличились расходы на юридические услуги, что вызвано большим количеством судебных дел, в т.ч. по взысканию задолженности, защиты прав собственников на объекты общего имущества и др.</w:t>
      </w:r>
      <w:r w:rsidR="00147B29" w:rsidRPr="007B3AFD">
        <w:rPr>
          <w:rStyle w:val="25"/>
          <w:sz w:val="24"/>
          <w:szCs w:val="24"/>
        </w:rPr>
        <w:t xml:space="preserve"> </w:t>
      </w:r>
      <w:r w:rsidR="00F144DA" w:rsidRPr="007B3AFD">
        <w:rPr>
          <w:rStyle w:val="25"/>
          <w:sz w:val="24"/>
          <w:szCs w:val="24"/>
        </w:rPr>
        <w:t xml:space="preserve">  Восполнение </w:t>
      </w:r>
      <w:r w:rsidR="003E1042" w:rsidRPr="007B3AFD">
        <w:rPr>
          <w:rStyle w:val="25"/>
          <w:sz w:val="24"/>
          <w:szCs w:val="24"/>
        </w:rPr>
        <w:t xml:space="preserve">данных статей расходов </w:t>
      </w:r>
      <w:r w:rsidR="00442C12" w:rsidRPr="007B3AFD">
        <w:rPr>
          <w:rStyle w:val="25"/>
          <w:sz w:val="24"/>
          <w:szCs w:val="24"/>
        </w:rPr>
        <w:t>производилось в</w:t>
      </w:r>
      <w:r w:rsidR="00F144DA" w:rsidRPr="007B3AFD">
        <w:rPr>
          <w:rStyle w:val="25"/>
          <w:sz w:val="24"/>
          <w:szCs w:val="24"/>
        </w:rPr>
        <w:t xml:space="preserve"> пределах сметы за счет экономии и частичного неиспользования средств в других разделах статей</w:t>
      </w:r>
      <w:r w:rsidR="00EA4013" w:rsidRPr="007B3AFD">
        <w:rPr>
          <w:rStyle w:val="25"/>
          <w:sz w:val="24"/>
          <w:szCs w:val="24"/>
        </w:rPr>
        <w:t xml:space="preserve"> сметы</w:t>
      </w:r>
      <w:r w:rsidR="00F144DA" w:rsidRPr="007B3AFD">
        <w:rPr>
          <w:rStyle w:val="25"/>
          <w:sz w:val="24"/>
          <w:szCs w:val="24"/>
        </w:rPr>
        <w:t xml:space="preserve">. </w:t>
      </w:r>
      <w:r w:rsidR="007B3AFD" w:rsidRPr="007B3AFD">
        <w:rPr>
          <w:rStyle w:val="25"/>
          <w:sz w:val="24"/>
          <w:szCs w:val="24"/>
        </w:rPr>
        <w:t>Так, инженерное сопровождение в отчетный период осуществляла подрядная организация, соответственно фонд оплаты труда израсходован меньше запланированного,</w:t>
      </w:r>
      <w:r w:rsidR="007B3AFD">
        <w:rPr>
          <w:rStyle w:val="25"/>
          <w:sz w:val="24"/>
          <w:szCs w:val="24"/>
        </w:rPr>
        <w:t xml:space="preserve"> </w:t>
      </w:r>
    </w:p>
    <w:p w14:paraId="37743BE0" w14:textId="67D90348" w:rsidR="00F144DA" w:rsidRDefault="007B3AFD" w:rsidP="00F144DA">
      <w:pPr>
        <w:pStyle w:val="26"/>
        <w:spacing w:line="245" w:lineRule="exact"/>
        <w:jc w:val="both"/>
        <w:rPr>
          <w:rStyle w:val="25"/>
          <w:sz w:val="24"/>
          <w:szCs w:val="24"/>
        </w:rPr>
      </w:pPr>
      <w:r>
        <w:rPr>
          <w:rStyle w:val="25"/>
          <w:sz w:val="24"/>
          <w:szCs w:val="24"/>
        </w:rPr>
        <w:t xml:space="preserve">     11. </w:t>
      </w:r>
      <w:r w:rsidR="00EA4013">
        <w:rPr>
          <w:rStyle w:val="25"/>
          <w:sz w:val="24"/>
          <w:szCs w:val="24"/>
        </w:rPr>
        <w:t>С целью снижения нагрузки на исполнение сметы Комиссия рекомендует вывести начисления коммунальных услуг (вывоз ТКО) из состава сметы, поскольку данный вид коммунальных услуг установлен Постановлением Правительства РФ № 354 и не входит в состав платы за содержание общего имущества МКД</w:t>
      </w:r>
      <w:r w:rsidR="00207F27">
        <w:rPr>
          <w:rStyle w:val="25"/>
          <w:sz w:val="24"/>
          <w:szCs w:val="24"/>
        </w:rPr>
        <w:t>.</w:t>
      </w:r>
    </w:p>
    <w:p w14:paraId="6E04A17C" w14:textId="7BB7BD8E" w:rsidR="00207F27" w:rsidRDefault="00207F27" w:rsidP="00207F27">
      <w:pPr>
        <w:pStyle w:val="26"/>
        <w:spacing w:line="245" w:lineRule="exact"/>
        <w:ind w:firstLine="180"/>
        <w:jc w:val="both"/>
      </w:pPr>
      <w:r>
        <w:rPr>
          <w:rStyle w:val="25"/>
          <w:sz w:val="24"/>
          <w:szCs w:val="24"/>
        </w:rPr>
        <w:t xml:space="preserve">11. При формировании сметы на новый период следует учесть </w:t>
      </w:r>
      <w:r w:rsidR="007B3AFD">
        <w:rPr>
          <w:rStyle w:val="25"/>
          <w:sz w:val="24"/>
          <w:szCs w:val="24"/>
        </w:rPr>
        <w:t xml:space="preserve">цены и тарифы, утвержденные Правительством Москвы с 01.07.2025г., </w:t>
      </w:r>
      <w:r>
        <w:rPr>
          <w:rStyle w:val="25"/>
          <w:sz w:val="24"/>
          <w:szCs w:val="24"/>
        </w:rPr>
        <w:t xml:space="preserve">планируемую инфляцию, среднюю заработную плату по </w:t>
      </w:r>
      <w:proofErr w:type="spellStart"/>
      <w:r>
        <w:rPr>
          <w:rStyle w:val="25"/>
          <w:sz w:val="24"/>
          <w:szCs w:val="24"/>
        </w:rPr>
        <w:t>гор.Москве</w:t>
      </w:r>
      <w:proofErr w:type="spellEnd"/>
      <w:r>
        <w:rPr>
          <w:rStyle w:val="25"/>
          <w:sz w:val="24"/>
          <w:szCs w:val="24"/>
        </w:rPr>
        <w:t xml:space="preserve"> по оплате труда младшего обслуживающего персонала, технического персонала и специалистов</w:t>
      </w:r>
      <w:r w:rsidR="007B3AFD">
        <w:rPr>
          <w:rStyle w:val="25"/>
          <w:sz w:val="24"/>
          <w:szCs w:val="24"/>
        </w:rPr>
        <w:t xml:space="preserve">; </w:t>
      </w:r>
      <w:r w:rsidR="00916F9C">
        <w:rPr>
          <w:rStyle w:val="25"/>
          <w:sz w:val="24"/>
          <w:szCs w:val="24"/>
        </w:rPr>
        <w:t>конъюнктуру</w:t>
      </w:r>
      <w:r>
        <w:rPr>
          <w:rStyle w:val="25"/>
          <w:sz w:val="24"/>
          <w:szCs w:val="24"/>
        </w:rPr>
        <w:t xml:space="preserve"> цен на услуги охраны, работы по обслуживанию инженерного оборудования, стоимость материалов и оборудования..</w:t>
      </w:r>
    </w:p>
    <w:p w14:paraId="344B727C" w14:textId="0129DA11" w:rsidR="00F144DA" w:rsidRDefault="00F144DA">
      <w:pPr>
        <w:pStyle w:val="26"/>
        <w:spacing w:line="245" w:lineRule="exact"/>
        <w:jc w:val="both"/>
      </w:pPr>
    </w:p>
    <w:p w14:paraId="3D9653FA" w14:textId="743FCF1D" w:rsidR="00BA4CB3" w:rsidRDefault="003E3FA4" w:rsidP="007B3AFD">
      <w:pPr>
        <w:pStyle w:val="26"/>
        <w:spacing w:line="245" w:lineRule="exact"/>
        <w:jc w:val="both"/>
        <w:rPr>
          <w:color w:val="auto"/>
          <w:sz w:val="2"/>
          <w:szCs w:val="2"/>
        </w:rPr>
      </w:pPr>
      <w:r>
        <w:rPr>
          <w:rStyle w:val="25"/>
          <w:sz w:val="24"/>
          <w:szCs w:val="24"/>
        </w:rPr>
        <w:t xml:space="preserve">       </w:t>
      </w:r>
      <w:r w:rsidR="00963492">
        <w:rPr>
          <w:rStyle w:val="25"/>
          <w:sz w:val="24"/>
          <w:szCs w:val="24"/>
        </w:rPr>
        <w:t>Члены р</w:t>
      </w:r>
      <w:r>
        <w:rPr>
          <w:rStyle w:val="25"/>
          <w:sz w:val="24"/>
          <w:szCs w:val="24"/>
        </w:rPr>
        <w:t>евизионн</w:t>
      </w:r>
      <w:r w:rsidR="00963492">
        <w:rPr>
          <w:rStyle w:val="25"/>
          <w:sz w:val="24"/>
          <w:szCs w:val="24"/>
        </w:rPr>
        <w:t>ой</w:t>
      </w:r>
      <w:r>
        <w:rPr>
          <w:rStyle w:val="25"/>
          <w:sz w:val="24"/>
          <w:szCs w:val="24"/>
        </w:rPr>
        <w:t xml:space="preserve"> комисси</w:t>
      </w:r>
      <w:r w:rsidR="00963492">
        <w:rPr>
          <w:rStyle w:val="25"/>
          <w:sz w:val="24"/>
          <w:szCs w:val="24"/>
        </w:rPr>
        <w:t>и</w:t>
      </w:r>
      <w:r>
        <w:rPr>
          <w:rStyle w:val="25"/>
          <w:sz w:val="24"/>
          <w:szCs w:val="24"/>
        </w:rPr>
        <w:t>.</w:t>
      </w:r>
      <w:r w:rsidR="007B3AFD">
        <w:rPr>
          <w:color w:val="auto"/>
          <w:sz w:val="2"/>
          <w:szCs w:val="2"/>
        </w:rPr>
        <w:t xml:space="preserve"> </w:t>
      </w:r>
    </w:p>
    <w:p w14:paraId="4B2060A8" w14:textId="77777777" w:rsidR="00BA4CB3" w:rsidRDefault="00BA4CB3"/>
    <w:sectPr w:rsidR="00BA4CB3" w:rsidSect="00370B2E">
      <w:pgSz w:w="11906" w:h="16838"/>
      <w:pgMar w:top="568" w:right="340" w:bottom="284" w:left="794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3B890" w14:textId="77777777" w:rsidR="00E859F8" w:rsidRDefault="00E859F8">
      <w:pPr>
        <w:pStyle w:val="13"/>
        <w:spacing w:after="0" w:line="240" w:lineRule="auto"/>
      </w:pPr>
      <w:r>
        <w:separator/>
      </w:r>
    </w:p>
  </w:endnote>
  <w:endnote w:type="continuationSeparator" w:id="0">
    <w:p w14:paraId="48B51F06" w14:textId="77777777" w:rsidR="00E859F8" w:rsidRDefault="00E859F8">
      <w:pPr>
        <w:pStyle w:val="1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D6C97" w14:textId="77777777" w:rsidR="00E859F8" w:rsidRDefault="00E859F8">
      <w:pPr>
        <w:pStyle w:val="13"/>
        <w:spacing w:after="0" w:line="240" w:lineRule="auto"/>
      </w:pPr>
      <w:r>
        <w:separator/>
      </w:r>
    </w:p>
  </w:footnote>
  <w:footnote w:type="continuationSeparator" w:id="0">
    <w:p w14:paraId="17541DD6" w14:textId="77777777" w:rsidR="00E859F8" w:rsidRDefault="00E859F8">
      <w:pPr>
        <w:pStyle w:val="1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911"/>
    <w:multiLevelType w:val="hybridMultilevel"/>
    <w:tmpl w:val="C8B2D81C"/>
    <w:lvl w:ilvl="0" w:tplc="3670E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</w:rPr>
    </w:lvl>
    <w:lvl w:ilvl="1" w:tplc="FA8C6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ACB8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4C0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EAC8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F82C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A27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6091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42BD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138E0"/>
    <w:multiLevelType w:val="hybridMultilevel"/>
    <w:tmpl w:val="5A74A50C"/>
    <w:lvl w:ilvl="0" w:tplc="6A4A34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2984A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2691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26B3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86D3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58C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A66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32A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5A9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8717E6"/>
    <w:multiLevelType w:val="hybridMultilevel"/>
    <w:tmpl w:val="EE68D240"/>
    <w:lvl w:ilvl="0" w:tplc="1D9C6C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sz w:val="20"/>
      </w:rPr>
    </w:lvl>
    <w:lvl w:ilvl="1" w:tplc="178468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766D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8CA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3CC8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E065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58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0CC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4A33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9F2B47"/>
    <w:multiLevelType w:val="hybridMultilevel"/>
    <w:tmpl w:val="F97C9964"/>
    <w:lvl w:ilvl="0" w:tplc="1D9C6C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sz w:val="20"/>
      </w:rPr>
    </w:lvl>
    <w:lvl w:ilvl="1" w:tplc="178468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766D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8CA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3CC8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E065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58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0CC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4A33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191555"/>
    <w:multiLevelType w:val="hybridMultilevel"/>
    <w:tmpl w:val="34F648AC"/>
    <w:lvl w:ilvl="0" w:tplc="6E68280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sz w:val="20"/>
      </w:rPr>
    </w:lvl>
    <w:lvl w:ilvl="1" w:tplc="1B0E4F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7A16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FE0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90F6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62D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BE6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96E6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8ED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B3"/>
    <w:rsid w:val="00147B29"/>
    <w:rsid w:val="00207F27"/>
    <w:rsid w:val="0027607B"/>
    <w:rsid w:val="002C60F5"/>
    <w:rsid w:val="002D4808"/>
    <w:rsid w:val="00361473"/>
    <w:rsid w:val="00370B2E"/>
    <w:rsid w:val="003E1042"/>
    <w:rsid w:val="003E3FA4"/>
    <w:rsid w:val="00435AB5"/>
    <w:rsid w:val="00442C12"/>
    <w:rsid w:val="0050460C"/>
    <w:rsid w:val="00700BC1"/>
    <w:rsid w:val="007B3AFD"/>
    <w:rsid w:val="00824C52"/>
    <w:rsid w:val="008F15B7"/>
    <w:rsid w:val="009039ED"/>
    <w:rsid w:val="00916F9C"/>
    <w:rsid w:val="00962BC4"/>
    <w:rsid w:val="00963492"/>
    <w:rsid w:val="00A72C17"/>
    <w:rsid w:val="00BA4591"/>
    <w:rsid w:val="00BA4CB3"/>
    <w:rsid w:val="00D902AC"/>
    <w:rsid w:val="00E5382A"/>
    <w:rsid w:val="00E859F8"/>
    <w:rsid w:val="00EA4013"/>
    <w:rsid w:val="00ED283D"/>
    <w:rsid w:val="00EE510B"/>
    <w:rsid w:val="00F144DA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B53E"/>
  <w15:docId w15:val="{9E088682-7734-497C-956A-5CDEA284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rFonts w:ascii="Times New Roman" w:hAnsi="Times New Roman" w:cs="Times New Roman"/>
      <w:color w:val="0066CC"/>
      <w:sz w:val="24"/>
      <w:szCs w:val="24"/>
      <w:u w:val="single"/>
    </w:rPr>
  </w:style>
  <w:style w:type="character" w:customStyle="1" w:styleId="Exact">
    <w:name w:val="Подпись к картинке Exact"/>
    <w:basedOn w:val="a0"/>
    <w:qFormat/>
    <w:rPr>
      <w:rFonts w:ascii="Times New Roman" w:hAnsi="Times New Roman" w:cs="Times New Roman"/>
      <w:color w:val="000000"/>
      <w:sz w:val="19"/>
      <w:szCs w:val="19"/>
      <w:u w:val="none"/>
    </w:rPr>
  </w:style>
  <w:style w:type="character" w:customStyle="1" w:styleId="33">
    <w:name w:val="Основной текст (3)_"/>
    <w:basedOn w:val="a0"/>
    <w:qFormat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Основной текст (2)_"/>
    <w:basedOn w:val="a0"/>
    <w:qFormat/>
    <w:rPr>
      <w:rFonts w:ascii="Times New Roman" w:hAnsi="Times New Roman" w:cs="Times New Roman"/>
      <w:color w:val="000000"/>
      <w:sz w:val="19"/>
      <w:szCs w:val="19"/>
      <w:u w:val="none"/>
    </w:rPr>
  </w:style>
  <w:style w:type="character" w:customStyle="1" w:styleId="210pt">
    <w:name w:val="Основной текст (2) + 10 pt;Полужирный"/>
    <w:basedOn w:val="25"/>
    <w:qFormat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af9">
    <w:name w:val="Подпись к картинке_"/>
    <w:basedOn w:val="a0"/>
    <w:qFormat/>
    <w:rPr>
      <w:rFonts w:ascii="Times New Roman" w:hAnsi="Times New Roman" w:cs="Times New Roman"/>
      <w:color w:val="000000"/>
      <w:sz w:val="19"/>
      <w:szCs w:val="19"/>
      <w:u w:val="non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pPr>
      <w:spacing w:after="160" w:line="256" w:lineRule="auto"/>
    </w:pPr>
    <w:rPr>
      <w:rFonts w:ascii="Arial Unicode MS" w:eastAsia="Arial Unicode MS" w:hAnsi="Arial Unicode MS" w:cs="Arial Unicode MS"/>
      <w:sz w:val="22"/>
      <w:szCs w:val="22"/>
      <w:lang w:val="ru-RU" w:eastAsia="ru-RU" w:bidi="ar-SA"/>
    </w:rPr>
  </w:style>
  <w:style w:type="paragraph" w:customStyle="1" w:styleId="afd">
    <w:name w:val="Подпись к картинке"/>
    <w:basedOn w:val="a"/>
    <w:qFormat/>
    <w:pPr>
      <w:shd w:val="clear" w:color="auto" w:fill="FFFFFF"/>
      <w:spacing w:line="254" w:lineRule="exact"/>
      <w:jc w:val="right"/>
    </w:pPr>
    <w:rPr>
      <w:rFonts w:cs="Times New Roman"/>
      <w:sz w:val="19"/>
      <w:szCs w:val="19"/>
    </w:rPr>
  </w:style>
  <w:style w:type="paragraph" w:customStyle="1" w:styleId="34">
    <w:name w:val="Основной текст (3)"/>
    <w:basedOn w:val="a"/>
    <w:qFormat/>
    <w:pPr>
      <w:shd w:val="clear" w:color="auto" w:fill="FFFFFF"/>
      <w:spacing w:line="240" w:lineRule="exact"/>
      <w:jc w:val="center"/>
    </w:pPr>
    <w:rPr>
      <w:rFonts w:cs="Times New Roman"/>
      <w:b/>
      <w:bCs/>
      <w:sz w:val="20"/>
      <w:szCs w:val="20"/>
    </w:rPr>
  </w:style>
  <w:style w:type="paragraph" w:customStyle="1" w:styleId="26">
    <w:name w:val="Основной текст (2)"/>
    <w:basedOn w:val="a"/>
    <w:qFormat/>
    <w:pPr>
      <w:shd w:val="clear" w:color="auto" w:fill="FFFFFF"/>
      <w:spacing w:line="240" w:lineRule="exact"/>
    </w:pPr>
    <w:rPr>
      <w:rFonts w:cs="Times New Roman"/>
      <w:sz w:val="19"/>
      <w:szCs w:val="19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+ОТЧЕТ Ревизионной комиссии ТСЖ «Краснопролетарская» с июля 2023 по апрель 2021 года</vt:lpstr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+ОТЧЕТ Ревизионной комиссии ТСЖ «Краснопролетарская» с июля 2023 по апрель 2021 года</dc:title>
  <dc:subject/>
  <dc:creator>Elena</dc:creator>
  <dc:description/>
  <cp:lastModifiedBy>10100</cp:lastModifiedBy>
  <cp:revision>4</cp:revision>
  <cp:lastPrinted>2025-04-09T11:36:00Z</cp:lastPrinted>
  <dcterms:created xsi:type="dcterms:W3CDTF">2025-04-08T14:23:00Z</dcterms:created>
  <dcterms:modified xsi:type="dcterms:W3CDTF">2025-04-09T11:47:00Z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eunisova@tsg-rf.ru</vt:lpwstr>
  </property>
</Properties>
</file>