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3095" w14:textId="77777777" w:rsidR="008460A5" w:rsidRDefault="008460A5">
      <w:pPr>
        <w:spacing w:after="37" w:line="259" w:lineRule="auto"/>
        <w:ind w:left="48" w:firstLine="0"/>
        <w:jc w:val="center"/>
        <w:rPr>
          <w:b/>
          <w:sz w:val="16"/>
          <w:szCs w:val="16"/>
        </w:rPr>
      </w:pPr>
    </w:p>
    <w:p w14:paraId="70907D85" w14:textId="77777777" w:rsidR="008460A5" w:rsidRDefault="002A5397">
      <w:pPr>
        <w:spacing w:after="37" w:line="259" w:lineRule="auto"/>
        <w:ind w:left="48" w:firstLine="0"/>
        <w:jc w:val="center"/>
        <w:rPr>
          <w:szCs w:val="20"/>
        </w:rPr>
      </w:pPr>
      <w:r>
        <w:rPr>
          <w:b/>
          <w:szCs w:val="20"/>
        </w:rPr>
        <w:t xml:space="preserve">С М Е Т А </w:t>
      </w:r>
    </w:p>
    <w:p w14:paraId="722C5CC3" w14:textId="77777777" w:rsidR="008460A5" w:rsidRDefault="002A5397">
      <w:pPr>
        <w:spacing w:after="41" w:line="257" w:lineRule="auto"/>
        <w:jc w:val="center"/>
        <w:rPr>
          <w:szCs w:val="20"/>
        </w:rPr>
      </w:pPr>
      <w:r>
        <w:rPr>
          <w:b/>
          <w:szCs w:val="20"/>
        </w:rPr>
        <w:t>затрат на техническое обслуживание и эксплуатацию многоквартирного дома</w:t>
      </w:r>
    </w:p>
    <w:p w14:paraId="2AEF9203" w14:textId="77777777" w:rsidR="008460A5" w:rsidRDefault="002A5397">
      <w:pPr>
        <w:spacing w:after="3" w:line="257" w:lineRule="auto"/>
        <w:ind w:left="1698" w:right="1580"/>
        <w:jc w:val="center"/>
        <w:rPr>
          <w:b/>
          <w:szCs w:val="20"/>
        </w:rPr>
      </w:pPr>
      <w:r>
        <w:rPr>
          <w:b/>
          <w:szCs w:val="20"/>
        </w:rPr>
        <w:t xml:space="preserve">по адресу: улица </w:t>
      </w:r>
      <w:proofErr w:type="spellStart"/>
      <w:r>
        <w:rPr>
          <w:b/>
          <w:szCs w:val="20"/>
        </w:rPr>
        <w:t>Краснопролетарская</w:t>
      </w:r>
      <w:proofErr w:type="spellEnd"/>
      <w:r>
        <w:rPr>
          <w:b/>
          <w:szCs w:val="20"/>
        </w:rPr>
        <w:t xml:space="preserve">, дом 7 </w:t>
      </w:r>
    </w:p>
    <w:p w14:paraId="43C14997" w14:textId="77777777" w:rsidR="008460A5" w:rsidRDefault="002A5397">
      <w:pPr>
        <w:spacing w:after="3" w:line="257" w:lineRule="auto"/>
        <w:ind w:left="1698" w:right="1580"/>
        <w:jc w:val="center"/>
        <w:rPr>
          <w:b/>
          <w:szCs w:val="20"/>
        </w:rPr>
      </w:pPr>
      <w:r>
        <w:rPr>
          <w:b/>
          <w:szCs w:val="20"/>
        </w:rPr>
        <w:t xml:space="preserve">с 01 мая 2025 г. по 30 </w:t>
      </w:r>
      <w:proofErr w:type="gramStart"/>
      <w:r>
        <w:rPr>
          <w:b/>
          <w:szCs w:val="20"/>
        </w:rPr>
        <w:t>апреля  2026</w:t>
      </w:r>
      <w:proofErr w:type="gramEnd"/>
      <w:r>
        <w:rPr>
          <w:b/>
          <w:szCs w:val="20"/>
        </w:rPr>
        <w:t xml:space="preserve"> г.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820"/>
        <w:gridCol w:w="5880"/>
        <w:gridCol w:w="2380"/>
      </w:tblGrid>
      <w:tr w:rsidR="008460A5" w14:paraId="44104952" w14:textId="77777777">
        <w:trPr>
          <w:trHeight w:val="30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11127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BE335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Статьи затрат</w:t>
            </w:r>
          </w:p>
        </w:tc>
        <w:tc>
          <w:tcPr>
            <w:tcW w:w="2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81A28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План, в руб.</w:t>
            </w:r>
          </w:p>
        </w:tc>
      </w:tr>
      <w:tr w:rsidR="008460A5" w14:paraId="46217817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9B1FF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49FF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Расходы по договорам с ресурсоснабжающими организациями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849D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05487135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EA58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D93C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1.1.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Отопление  и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горячее водоснабжение на общедомовые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48D2B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59 000,00</w:t>
            </w:r>
          </w:p>
        </w:tc>
      </w:tr>
      <w:tr w:rsidR="008460A5" w14:paraId="501BB747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BB5C7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95D9E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1.2. Освещение дворовой территории; аварийное и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97DCA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143 000,00</w:t>
            </w:r>
          </w:p>
        </w:tc>
      </w:tr>
      <w:tr w:rsidR="008460A5" w14:paraId="5C1A182A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F33D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A39D6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1.3. Водопровод (холодная вода и канализация - общие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995F1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18 000,00</w:t>
            </w:r>
          </w:p>
        </w:tc>
      </w:tr>
      <w:tr w:rsidR="008460A5" w14:paraId="5C15ADF9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DE663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C49B8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Административно-управленческие расходы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4E518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3D824FBC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04A5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09F4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2.1. Заработная плата обслуживающего персонала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B194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856 000,00</w:t>
            </w:r>
          </w:p>
        </w:tc>
      </w:tr>
      <w:tr w:rsidR="008460A5" w14:paraId="01CF0F43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B863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386AF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2.2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Налоги,сборы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,платежи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другие отчисления, включая госпошлину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29D74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299 600,00</w:t>
            </w:r>
          </w:p>
        </w:tc>
      </w:tr>
      <w:tr w:rsidR="008460A5" w14:paraId="57C3B325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2DF3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4CE8A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2.3. Обучение управленческого и обслуживающего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45953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2 500,00</w:t>
            </w:r>
          </w:p>
        </w:tc>
      </w:tr>
      <w:tr w:rsidR="008460A5" w14:paraId="21C39C54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8529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D2CE5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2.4. Обслуживание и ремонт оргтехники, расходные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00D1B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4 500,00</w:t>
            </w:r>
          </w:p>
        </w:tc>
      </w:tr>
      <w:tr w:rsidR="008460A5" w14:paraId="502389C8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0FBFC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FD89A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2.5. Канцелярские и почтовые расходы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4E8E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9 000,00</w:t>
            </w:r>
          </w:p>
        </w:tc>
      </w:tr>
      <w:tr w:rsidR="008460A5" w14:paraId="066986D6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9A295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F21AB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2.6. Телефон, интернет, лицензии на ПО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B7A8E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8 000,00</w:t>
            </w:r>
          </w:p>
        </w:tc>
      </w:tr>
      <w:tr w:rsidR="008460A5" w14:paraId="5AB64A41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66CC7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7C824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2.7. Услуги банка (расчетно-кассовое обслуживание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5C93E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6 000,00</w:t>
            </w:r>
          </w:p>
        </w:tc>
      </w:tr>
      <w:tr w:rsidR="008460A5" w14:paraId="703A7204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B8DD6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05A3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2.8. Юридические услуги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E0F36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50 000,00</w:t>
            </w:r>
          </w:p>
        </w:tc>
      </w:tr>
      <w:tr w:rsidR="008460A5" w14:paraId="1D8A14E6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4F6C5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BAC06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2.9. Услуги аутсорсинга по бухгалтерскому сопровождению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32E75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75 000,00</w:t>
            </w:r>
          </w:p>
        </w:tc>
      </w:tr>
      <w:tr w:rsidR="008460A5" w14:paraId="13F6E392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07F97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B9B00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Техническое обслуживание, содержание и ремонт общего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60BFD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44551488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518C8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461BB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3.1. Лифтовое оборудование (обслуживание и текущий ремонт, включая сигнал вызова)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422A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135 000,00</w:t>
            </w:r>
          </w:p>
        </w:tc>
      </w:tr>
      <w:tr w:rsidR="008460A5" w14:paraId="4A5F2214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185FE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E19EB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3.2. Техническое обслуживание и текущий ремонт ДУ ППА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53280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46 500,00</w:t>
            </w:r>
          </w:p>
        </w:tc>
      </w:tr>
      <w:tr w:rsidR="008460A5" w14:paraId="2556D9A8" w14:textId="77777777">
        <w:trPr>
          <w:cantSplit/>
          <w:trHeight w:val="375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B4157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68BE8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 Техническая эксплуатация и текущий ремонт общего имущества (инженерных коммуникаций и конструктивных элементов)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2334C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179 200,00</w:t>
            </w:r>
          </w:p>
        </w:tc>
      </w:tr>
      <w:tr w:rsidR="008460A5" w14:paraId="6F7BAB7D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8BD01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780F7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 Материалы на текущий ремонт и обслуживание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B6703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46 000,00</w:t>
            </w:r>
          </w:p>
        </w:tc>
      </w:tr>
      <w:tr w:rsidR="008460A5" w14:paraId="63CD729E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ECC99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02E5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Благоустройство территории и развитие материально-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C1AA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2DF181A6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30BC3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7150C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4.1. Приобретение средств бытовой химии для уборки и содержания МОП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F6C11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11 000,00</w:t>
            </w:r>
          </w:p>
        </w:tc>
      </w:tr>
      <w:tr w:rsidR="008460A5" w14:paraId="4DDDC08F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77CFF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0540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4.2. Обслуживание ковровых покрытий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D2E16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24 000,00</w:t>
            </w:r>
          </w:p>
        </w:tc>
      </w:tr>
      <w:tr w:rsidR="008460A5" w14:paraId="66554047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0FB20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ED7EA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4.3. Расходы на озеленение и благоустройство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DE4F4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2 000,00</w:t>
            </w:r>
          </w:p>
        </w:tc>
      </w:tr>
      <w:tr w:rsidR="008460A5" w14:paraId="2C06DEEB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FC340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257D2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4.4. Расходы на инвентарь и материалы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010F3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11 500,00</w:t>
            </w:r>
          </w:p>
        </w:tc>
      </w:tr>
      <w:tr w:rsidR="008460A5" w14:paraId="0B16FB63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2B065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5DB8F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4.5. Расходы на дератизацию и дезинфекцию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4DC60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3 500,00</w:t>
            </w:r>
          </w:p>
        </w:tc>
      </w:tr>
      <w:tr w:rsidR="008460A5" w14:paraId="6FE132EE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6B466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35FB4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Прочие расходы, связанные с предоставлением услуг по 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B747F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273D454B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BCBF9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DE82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5.1. Непредвиденные расходы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0ECE8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36 000,00</w:t>
            </w:r>
          </w:p>
        </w:tc>
      </w:tr>
      <w:tr w:rsidR="008460A5" w14:paraId="61665A4B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80CE2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3349D" w14:textId="2ED6FD82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5.2. Охрана общей долевой </w:t>
            </w:r>
            <w:r w:rsidR="00F21BA5">
              <w:rPr>
                <w:rFonts w:eastAsia="Times New Roman"/>
                <w:sz w:val="18"/>
                <w:szCs w:val="18"/>
              </w:rPr>
              <w:t>собственности (</w:t>
            </w:r>
            <w:r>
              <w:rPr>
                <w:rFonts w:eastAsia="Times New Roman"/>
                <w:sz w:val="18"/>
                <w:szCs w:val="18"/>
              </w:rPr>
              <w:t>27,80р/м2)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61DEA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1 080 000,00</w:t>
            </w:r>
          </w:p>
        </w:tc>
      </w:tr>
      <w:tr w:rsidR="008460A5" w14:paraId="48F65108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2E99B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8AA8A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331B3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3AEB9ED7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71CE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DB3C5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ИТОГО по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п.п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. 1-5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64E6E" w14:textId="77777777" w:rsidR="008460A5" w:rsidRDefault="002A5397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3 105 300,00</w:t>
            </w:r>
          </w:p>
        </w:tc>
      </w:tr>
      <w:tr w:rsidR="008460A5" w14:paraId="2A49813A" w14:textId="77777777">
        <w:trPr>
          <w:cantSplit/>
          <w:trHeight w:val="300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95F84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23ABF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Формирование фонда обеспечения своевременного капитального ремонта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48B87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460A5" w14:paraId="6B31AC86" w14:textId="77777777">
        <w:trPr>
          <w:trHeight w:val="285"/>
        </w:trPr>
        <w:tc>
          <w:tcPr>
            <w:tcW w:w="82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F56F9" w14:textId="77777777" w:rsidR="008460A5" w:rsidRDefault="002A5397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260" w:type="dxa"/>
            <w:gridSpan w:val="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8848B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6.1. Взнос на капитальный ремонт общего имущества в соответствии с   </w:t>
            </w:r>
          </w:p>
        </w:tc>
      </w:tr>
      <w:tr w:rsidR="008460A5" w14:paraId="4A6AF2AC" w14:textId="77777777">
        <w:trPr>
          <w:trHeight w:val="300"/>
        </w:trPr>
        <w:tc>
          <w:tcPr>
            <w:tcW w:w="820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7D53" w14:textId="77777777" w:rsidR="008460A5" w:rsidRDefault="008460A5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8C1AE" w14:textId="77777777" w:rsidR="008460A5" w:rsidRDefault="002A539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Постановлением Правительства Москвы №2421 от 08.12.23 г.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до  изменения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тарифа на капремонт Постановлением Правительства Москвы.</w:t>
            </w:r>
          </w:p>
        </w:tc>
      </w:tr>
    </w:tbl>
    <w:p w14:paraId="03EC8EC0" w14:textId="77777777" w:rsidR="008460A5" w:rsidRDefault="008460A5">
      <w:pPr>
        <w:spacing w:after="3" w:line="257" w:lineRule="auto"/>
        <w:ind w:left="1698" w:right="1580"/>
        <w:jc w:val="center"/>
        <w:rPr>
          <w:b/>
          <w:sz w:val="16"/>
          <w:szCs w:val="16"/>
        </w:rPr>
      </w:pPr>
    </w:p>
    <w:p w14:paraId="252CFC32" w14:textId="77777777" w:rsidR="008460A5" w:rsidRDefault="008460A5">
      <w:pPr>
        <w:spacing w:after="3" w:line="257" w:lineRule="auto"/>
        <w:ind w:left="1698" w:right="1580"/>
        <w:jc w:val="center"/>
        <w:rPr>
          <w:sz w:val="16"/>
          <w:szCs w:val="16"/>
        </w:rPr>
      </w:pPr>
    </w:p>
    <w:p w14:paraId="49D3D697" w14:textId="77777777" w:rsidR="008460A5" w:rsidRDefault="002A5397">
      <w:pPr>
        <w:ind w:left="-5"/>
        <w:rPr>
          <w:sz w:val="16"/>
          <w:szCs w:val="16"/>
        </w:rPr>
      </w:pPr>
      <w:r>
        <w:rPr>
          <w:sz w:val="16"/>
          <w:szCs w:val="16"/>
        </w:rPr>
        <w:t>Размер обязательных платежей о</w:t>
      </w:r>
      <w:r>
        <w:rPr>
          <w:sz w:val="16"/>
          <w:szCs w:val="16"/>
        </w:rPr>
        <w:t xml:space="preserve">пределяется с учетом «Положения о порядке долей домовладельцев в праве общей собственности на общее имущество кондоминиума по адресу: 127006, г. Москва, ул. </w:t>
      </w:r>
      <w:proofErr w:type="spellStart"/>
      <w:r>
        <w:rPr>
          <w:sz w:val="16"/>
          <w:szCs w:val="16"/>
        </w:rPr>
        <w:t>Краснопролетарская</w:t>
      </w:r>
      <w:proofErr w:type="spellEnd"/>
      <w:r>
        <w:rPr>
          <w:sz w:val="16"/>
          <w:szCs w:val="16"/>
        </w:rPr>
        <w:t xml:space="preserve">, д.7», утвержденного Общим собрание домовладельцев кондоминиума 14 июля 2001 г. </w:t>
      </w:r>
    </w:p>
    <w:p w14:paraId="5EDC432F" w14:textId="77777777" w:rsidR="008460A5" w:rsidRDefault="002A5397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Затраты на 1 </w:t>
      </w:r>
      <w:proofErr w:type="spellStart"/>
      <w:r>
        <w:rPr>
          <w:sz w:val="16"/>
          <w:szCs w:val="16"/>
        </w:rPr>
        <w:t>кв.м</w:t>
      </w:r>
      <w:proofErr w:type="spellEnd"/>
      <w:r>
        <w:rPr>
          <w:sz w:val="16"/>
          <w:szCs w:val="16"/>
        </w:rPr>
        <w:t>. занимаемого помещения (с учетом лоджий, балконов и зимних садов) без учета индивидуальных затрат на отопление, горячее и холодное водоснабжение, содержание стоков и канализации,  "Сбор и вывоз твердых и жидких бытовых отходов", составят</w:t>
      </w:r>
      <w:r>
        <w:rPr>
          <w:sz w:val="16"/>
          <w:szCs w:val="16"/>
        </w:rPr>
        <w:t>:  всего 79,94 руб., в том числе с учетом охраны 27,80 р,</w:t>
      </w:r>
    </w:p>
    <w:p w14:paraId="430A443B" w14:textId="77777777" w:rsidR="008460A5" w:rsidRDefault="008460A5">
      <w:pPr>
        <w:spacing w:after="0" w:line="259" w:lineRule="auto"/>
        <w:rPr>
          <w:b/>
          <w:sz w:val="28"/>
        </w:rPr>
      </w:pPr>
    </w:p>
    <w:p w14:paraId="7BE86352" w14:textId="77777777" w:rsidR="008460A5" w:rsidRDefault="002A5397">
      <w:pPr>
        <w:spacing w:after="160" w:line="259" w:lineRule="auto"/>
        <w:ind w:left="0" w:firstLine="0"/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br w:type="page" w:clear="all"/>
      </w:r>
    </w:p>
    <w:p w14:paraId="1D374377" w14:textId="77777777" w:rsidR="008460A5" w:rsidRDefault="008460A5">
      <w:pPr>
        <w:spacing w:after="0" w:line="240" w:lineRule="auto"/>
        <w:ind w:left="144"/>
        <w:rPr>
          <w:rFonts w:eastAsia="Times New Roman"/>
          <w:b/>
          <w:bCs/>
          <w:sz w:val="22"/>
        </w:rPr>
      </w:pPr>
    </w:p>
    <w:p w14:paraId="6C23FDAD" w14:textId="77777777" w:rsidR="008460A5" w:rsidRDefault="002A5397">
      <w:pPr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eastAsia="Times New Roman"/>
          <w:b/>
          <w:bCs/>
          <w:sz w:val="22"/>
        </w:rPr>
        <w:t>ТОВАРИЩЕСТВО СОБСТВЕННИКОВ ЖИЛЬЯ "КРАСНОПРОЛЕТАРСКАЯ"</w:t>
      </w:r>
    </w:p>
    <w:p w14:paraId="3BC7C0B2" w14:textId="77777777" w:rsidR="008460A5" w:rsidRDefault="002A5397">
      <w:pPr>
        <w:spacing w:after="0" w:line="240" w:lineRule="auto"/>
        <w:ind w:left="170" w:right="15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eastAsia="Times New Roman"/>
          <w:b/>
          <w:bCs/>
          <w:sz w:val="22"/>
        </w:rPr>
        <w:t>ШТАТНОЕ РАСПИСАНИЕ</w:t>
      </w:r>
    </w:p>
    <w:p w14:paraId="79384766" w14:textId="77777777" w:rsidR="008460A5" w:rsidRDefault="002A5397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eastAsia="Times New Roman"/>
          <w:b/>
          <w:bCs/>
          <w:sz w:val="22"/>
        </w:rPr>
        <w:t>на период с 01.05.2025 г. по 30.04.2026г.</w:t>
      </w:r>
    </w:p>
    <w:tbl>
      <w:tblPr>
        <w:tblW w:w="0" w:type="auto"/>
        <w:tblCellSpacing w:w="0" w:type="dxa"/>
        <w:tblInd w:w="-48" w:type="dxa"/>
        <w:tblCellMar>
          <w:left w:w="46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458"/>
        <w:gridCol w:w="1554"/>
        <w:gridCol w:w="1446"/>
        <w:gridCol w:w="1503"/>
      </w:tblGrid>
      <w:tr w:rsidR="008460A5" w14:paraId="314DDC91" w14:textId="77777777">
        <w:trPr>
          <w:trHeight w:val="972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12FB" w14:textId="77777777" w:rsidR="008460A5" w:rsidRDefault="002A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№ п/п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1BFF" w14:textId="77777777" w:rsidR="008460A5" w:rsidRDefault="002A5397">
            <w:pPr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Должность            </w:t>
            </w:r>
          </w:p>
          <w:p w14:paraId="7B47E65E" w14:textId="77777777" w:rsidR="008460A5" w:rsidRDefault="002A5397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(специальность, профессия)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9119" w14:textId="77777777" w:rsidR="008460A5" w:rsidRDefault="002A53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Тарифная ставка </w:t>
            </w:r>
          </w:p>
          <w:p w14:paraId="709423C0" w14:textId="77777777" w:rsidR="008460A5" w:rsidRDefault="002A539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(оклад), руб.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7B60" w14:textId="77777777" w:rsidR="008460A5" w:rsidRDefault="002A5397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Количество штатных единиц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112F" w14:textId="77777777" w:rsidR="008460A5" w:rsidRDefault="002A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Всего в месяц, руб.</w:t>
            </w:r>
          </w:p>
        </w:tc>
      </w:tr>
      <w:tr w:rsidR="008460A5" w14:paraId="5FDC7A46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6BC3" w14:textId="77777777" w:rsidR="008460A5" w:rsidRDefault="002A539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DD72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Председатель Правления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54CD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55 000,00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1602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4D41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55 000,00</w:t>
            </w:r>
          </w:p>
        </w:tc>
      </w:tr>
      <w:tr w:rsidR="008460A5" w14:paraId="6A0135DA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AA18" w14:textId="77777777" w:rsidR="008460A5" w:rsidRDefault="002A539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2C50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Управляющий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F1D9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85 000,00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E42E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8418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85 000,00</w:t>
            </w:r>
          </w:p>
        </w:tc>
      </w:tr>
      <w:tr w:rsidR="008460A5" w14:paraId="55C79E18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E1AF" w14:textId="77777777" w:rsidR="008460A5" w:rsidRDefault="002A539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E039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Инженер по эксплуатации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C8E4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  <w:lang w:val="en-US"/>
              </w:rPr>
              <w:t>85 000,00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B908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3875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85 000,00</w:t>
            </w:r>
          </w:p>
        </w:tc>
      </w:tr>
      <w:tr w:rsidR="008460A5" w14:paraId="702B2AA6" w14:textId="77777777">
        <w:trPr>
          <w:trHeight w:val="387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E465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E32F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82E0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AE81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709D" w14:textId="77777777" w:rsidR="008460A5" w:rsidRDefault="002A53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460A5" w14:paraId="534191FE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068F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7749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Паспортистка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1579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>000</w:t>
            </w:r>
            <w:r>
              <w:rPr>
                <w:sz w:val="22"/>
                <w:lang w:val="en-US"/>
              </w:rPr>
              <w:t>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704A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9C99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16 000,00</w:t>
            </w:r>
          </w:p>
        </w:tc>
      </w:tr>
      <w:tr w:rsidR="008460A5" w14:paraId="75BB76E2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9338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8BF0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1953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8CA0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A792" w14:textId="77777777" w:rsidR="008460A5" w:rsidRDefault="002A53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460A5" w14:paraId="51D5E585" w14:textId="77777777">
        <w:trPr>
          <w:trHeight w:val="797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BD0E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8CCA" w14:textId="77777777" w:rsidR="008460A5" w:rsidRDefault="002A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Диспетчер (с учетом подмены на б/л и отпуск)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FEE4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35 000,00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650B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2659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175 000,00</w:t>
            </w:r>
          </w:p>
        </w:tc>
      </w:tr>
      <w:tr w:rsidR="008460A5" w14:paraId="77736777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FA35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6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8364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Дежурный Электрик-сантехник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7FBF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37 500,00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BC39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97AC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150 000,00</w:t>
            </w:r>
          </w:p>
        </w:tc>
      </w:tr>
      <w:tr w:rsidR="008460A5" w14:paraId="774602C2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40BC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338D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9E75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E078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3FFF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460A5" w14:paraId="416D28F2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C6AF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7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0B4F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Дворник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801C" w14:textId="77777777" w:rsidR="008460A5" w:rsidRDefault="002A53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32 000,00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84AA" w14:textId="77777777" w:rsidR="008460A5" w:rsidRDefault="002A5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6D6F" w14:textId="77777777" w:rsidR="008460A5" w:rsidRDefault="002A53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64 000,00</w:t>
            </w:r>
          </w:p>
        </w:tc>
      </w:tr>
      <w:tr w:rsidR="008460A5" w14:paraId="14E46247" w14:textId="77777777">
        <w:trPr>
          <w:trHeight w:val="387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9BCA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8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5FFD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Рабочий комплексной уборки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2AF4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32 000,00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9566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6430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160 000,00</w:t>
            </w:r>
          </w:p>
        </w:tc>
      </w:tr>
      <w:tr w:rsidR="008460A5" w14:paraId="12AB0C5C" w14:textId="77777777">
        <w:trPr>
          <w:trHeight w:val="754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F34B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5240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181A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4F6C" w14:textId="77777777" w:rsidR="008460A5" w:rsidRDefault="002A539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C1FF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460A5" w14:paraId="6A0EB4C2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EC27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7FFD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F55C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AC35" w14:textId="77777777" w:rsidR="008460A5" w:rsidRDefault="002A53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2261" w14:textId="77777777" w:rsidR="008460A5" w:rsidRDefault="002A53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790 000,00</w:t>
            </w:r>
          </w:p>
        </w:tc>
      </w:tr>
      <w:tr w:rsidR="008460A5" w14:paraId="4E486E0E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684B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DBB7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sz w:val="22"/>
              </w:rPr>
              <w:t>Резерв на ежегодные оплачиваемые отпуска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C67C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5611" w14:textId="77777777" w:rsidR="008460A5" w:rsidRDefault="002A5397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ADE9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66 000,00</w:t>
            </w:r>
          </w:p>
        </w:tc>
      </w:tr>
      <w:tr w:rsidR="008460A5" w14:paraId="1BFC07A9" w14:textId="77777777">
        <w:trPr>
          <w:trHeight w:val="653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E195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EA72" w14:textId="77777777" w:rsidR="008460A5" w:rsidRDefault="002A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DEAD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3C5B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6107" w14:textId="77777777" w:rsidR="008460A5" w:rsidRDefault="002A5397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460A5" w14:paraId="5A1E63AA" w14:textId="77777777">
        <w:trPr>
          <w:trHeight w:val="386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A820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A346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ИТОГО: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917D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592E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FB59" w14:textId="77777777" w:rsidR="008460A5" w:rsidRDefault="002A5397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  <w:bCs/>
                <w:sz w:val="22"/>
              </w:rPr>
              <w:t>856 000,00</w:t>
            </w:r>
          </w:p>
        </w:tc>
      </w:tr>
      <w:tr w:rsidR="008460A5" w14:paraId="00D71CD0" w14:textId="77777777">
        <w:trPr>
          <w:trHeight w:val="387"/>
          <w:tblCellSpacing w:w="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64E5" w14:textId="77777777" w:rsidR="008460A5" w:rsidRDefault="008460A5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93DC" w14:textId="77777777" w:rsidR="008460A5" w:rsidRDefault="008460A5">
            <w:pPr>
              <w:spacing w:after="0" w:line="240" w:lineRule="auto"/>
              <w:ind w:right="45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43A1" w14:textId="77777777" w:rsidR="008460A5" w:rsidRDefault="008460A5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2FC3" w14:textId="77777777" w:rsidR="008460A5" w:rsidRDefault="008460A5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0F1F" w14:textId="77777777" w:rsidR="008460A5" w:rsidRDefault="008460A5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5779177A" w14:textId="77777777" w:rsidR="008460A5" w:rsidRDefault="008460A5"/>
    <w:p w14:paraId="5B867AD6" w14:textId="77777777" w:rsidR="008460A5" w:rsidRDefault="008460A5">
      <w:pPr>
        <w:spacing w:after="0" w:line="259" w:lineRule="auto"/>
        <w:ind w:left="144" w:firstLine="0"/>
        <w:rPr>
          <w:b/>
          <w:sz w:val="28"/>
        </w:rPr>
      </w:pPr>
    </w:p>
    <w:sectPr w:rsidR="008460A5">
      <w:pgSz w:w="11906" w:h="16838"/>
      <w:pgMar w:top="142" w:right="2293" w:bottom="142" w:left="10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0984" w14:textId="77777777" w:rsidR="002A5397" w:rsidRDefault="002A5397">
      <w:pPr>
        <w:spacing w:after="0" w:line="240" w:lineRule="auto"/>
      </w:pPr>
      <w:r>
        <w:separator/>
      </w:r>
    </w:p>
  </w:endnote>
  <w:endnote w:type="continuationSeparator" w:id="0">
    <w:p w14:paraId="0C0560B0" w14:textId="77777777" w:rsidR="002A5397" w:rsidRDefault="002A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9F81" w14:textId="77777777" w:rsidR="002A5397" w:rsidRDefault="002A5397">
      <w:pPr>
        <w:spacing w:after="0" w:line="240" w:lineRule="auto"/>
      </w:pPr>
      <w:r>
        <w:separator/>
      </w:r>
    </w:p>
  </w:footnote>
  <w:footnote w:type="continuationSeparator" w:id="0">
    <w:p w14:paraId="6CF99D6F" w14:textId="77777777" w:rsidR="002A5397" w:rsidRDefault="002A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A5"/>
    <w:rsid w:val="002A5397"/>
    <w:rsid w:val="00395FB0"/>
    <w:rsid w:val="008460A5"/>
    <w:rsid w:val="00F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08AD"/>
  <w15:docId w15:val="{EE030FC5-D116-4834-84D3-6191A6C6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6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Reznichenko</dc:creator>
  <cp:keywords/>
  <cp:lastModifiedBy>10100</cp:lastModifiedBy>
  <cp:revision>4</cp:revision>
  <cp:lastPrinted>2025-04-09T12:52:00Z</cp:lastPrinted>
  <dcterms:created xsi:type="dcterms:W3CDTF">2025-04-09T12:10:00Z</dcterms:created>
  <dcterms:modified xsi:type="dcterms:W3CDTF">2025-04-09T12:58:00Z</dcterms:modified>
</cp:coreProperties>
</file>