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88B9" w14:textId="77777777" w:rsidR="00F57D8A" w:rsidRPr="00F57D8A" w:rsidRDefault="00F57D8A" w:rsidP="00F57D8A">
      <w:pPr>
        <w:spacing w:after="0" w:line="240" w:lineRule="auto"/>
        <w:contextualSpacing/>
        <w:jc w:val="center"/>
        <w:rPr>
          <w:b/>
          <w:bCs/>
        </w:rPr>
      </w:pPr>
      <w:r w:rsidRPr="00F57D8A">
        <w:rPr>
          <w:b/>
          <w:bCs/>
        </w:rPr>
        <w:t>ИСПОЛНЕНИЕ СМЕТЫ ПО РАСХОДОВАНИЮ ЦЕЛЕВЫХ СРЕДСТВ</w:t>
      </w:r>
    </w:p>
    <w:p w14:paraId="3323F917" w14:textId="406011FE" w:rsidR="00F57D8A" w:rsidRDefault="00F57D8A" w:rsidP="00F57D8A">
      <w:pPr>
        <w:spacing w:after="0" w:line="240" w:lineRule="auto"/>
        <w:ind w:left="-15"/>
        <w:contextualSpacing/>
        <w:jc w:val="center"/>
        <w:rPr>
          <w:b/>
          <w:bCs/>
        </w:rPr>
      </w:pPr>
      <w:r w:rsidRPr="00F57D8A">
        <w:rPr>
          <w:b/>
          <w:bCs/>
        </w:rPr>
        <w:t xml:space="preserve">многоквартирного дома по адресу: г. Москва, ул. Краснопролетарская, д. 7  </w:t>
      </w:r>
      <w:r w:rsidRPr="00F57D8A">
        <w:rPr>
          <w:b/>
          <w:bCs/>
        </w:rPr>
        <w:br/>
        <w:t xml:space="preserve">с 01 </w:t>
      </w:r>
      <w:r w:rsidR="00A9565D">
        <w:rPr>
          <w:b/>
          <w:bCs/>
        </w:rPr>
        <w:t>мая</w:t>
      </w:r>
      <w:r w:rsidRPr="00F57D8A">
        <w:rPr>
          <w:b/>
          <w:bCs/>
        </w:rPr>
        <w:t xml:space="preserve"> 2025г по </w:t>
      </w:r>
      <w:r w:rsidR="00292CD8">
        <w:rPr>
          <w:b/>
          <w:bCs/>
        </w:rPr>
        <w:t xml:space="preserve">28 февраля </w:t>
      </w:r>
      <w:r w:rsidRPr="00F57D8A">
        <w:rPr>
          <w:b/>
          <w:bCs/>
        </w:rPr>
        <w:t>2026г</w:t>
      </w:r>
    </w:p>
    <w:p w14:paraId="409F1B3C" w14:textId="77777777" w:rsidR="00714B68" w:rsidRPr="00F57D8A" w:rsidRDefault="00714B68" w:rsidP="00F57D8A">
      <w:pPr>
        <w:spacing w:after="0" w:line="240" w:lineRule="auto"/>
        <w:ind w:left="-15"/>
        <w:contextualSpacing/>
        <w:jc w:val="center"/>
        <w:rPr>
          <w:b/>
          <w:bCs/>
        </w:rPr>
      </w:pPr>
    </w:p>
    <w:p w14:paraId="210CED43" w14:textId="14BAB883" w:rsidR="00F57D8A" w:rsidRPr="00982FFA" w:rsidRDefault="00F57D8A" w:rsidP="00714B68">
      <w:pPr>
        <w:pStyle w:val="a7"/>
        <w:numPr>
          <w:ilvl w:val="0"/>
          <w:numId w:val="1"/>
        </w:numPr>
        <w:spacing w:after="0" w:line="240" w:lineRule="auto"/>
        <w:jc w:val="center"/>
        <w:rPr>
          <w:b/>
          <w:bCs/>
          <w:sz w:val="21"/>
          <w:szCs w:val="21"/>
        </w:rPr>
      </w:pPr>
      <w:r w:rsidRPr="00982FFA">
        <w:rPr>
          <w:b/>
          <w:bCs/>
          <w:sz w:val="21"/>
          <w:szCs w:val="21"/>
        </w:rPr>
        <w:t>Поступление целевых средств</w:t>
      </w:r>
    </w:p>
    <w:p w14:paraId="4DAA2E30" w14:textId="77777777" w:rsidR="00714B68" w:rsidRPr="00982FFA" w:rsidRDefault="00714B68" w:rsidP="00982FFA">
      <w:pPr>
        <w:pStyle w:val="a7"/>
        <w:spacing w:after="0" w:line="240" w:lineRule="auto"/>
        <w:ind w:left="345"/>
        <w:rPr>
          <w:b/>
          <w:bCs/>
          <w:sz w:val="21"/>
          <w:szCs w:val="21"/>
        </w:rPr>
      </w:pPr>
    </w:p>
    <w:tbl>
      <w:tblPr>
        <w:tblStyle w:val="TableGrid"/>
        <w:tblW w:w="11199" w:type="dxa"/>
        <w:tblInd w:w="-440" w:type="dxa"/>
        <w:tblCellMar>
          <w:top w:w="32" w:type="dxa"/>
          <w:left w:w="30" w:type="dxa"/>
        </w:tblCellMar>
        <w:tblLook w:val="04A0" w:firstRow="1" w:lastRow="0" w:firstColumn="1" w:lastColumn="0" w:noHBand="0" w:noVBand="1"/>
      </w:tblPr>
      <w:tblGrid>
        <w:gridCol w:w="6238"/>
        <w:gridCol w:w="2268"/>
        <w:gridCol w:w="2693"/>
      </w:tblGrid>
      <w:tr w:rsidR="00982FFA" w:rsidRPr="00982FFA" w14:paraId="18D44B9A" w14:textId="77777777" w:rsidTr="00982FFA">
        <w:trPr>
          <w:trHeight w:val="216"/>
        </w:trPr>
        <w:tc>
          <w:tcPr>
            <w:tcW w:w="623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07F6E4D5" w14:textId="77777777" w:rsidR="00F57D8A" w:rsidRPr="00982FFA" w:rsidRDefault="00F57D8A" w:rsidP="00F57D8A">
            <w:pPr>
              <w:ind w:right="16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>Источники поступлений</w:t>
            </w:r>
          </w:p>
        </w:tc>
        <w:tc>
          <w:tcPr>
            <w:tcW w:w="2268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25B5696A" w14:textId="77777777" w:rsidR="00F57D8A" w:rsidRPr="00982FFA" w:rsidRDefault="00F57D8A" w:rsidP="00982FFA">
            <w:pPr>
              <w:ind w:right="16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>План, в руб.</w:t>
            </w:r>
          </w:p>
        </w:tc>
        <w:tc>
          <w:tcPr>
            <w:tcW w:w="2693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3B99DD87" w14:textId="1EEDA9B4" w:rsidR="00F57D8A" w:rsidRPr="00982FFA" w:rsidRDefault="00F57D8A" w:rsidP="00982FF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>Факт, в руб.</w:t>
            </w:r>
          </w:p>
        </w:tc>
      </w:tr>
      <w:tr w:rsidR="00982FFA" w:rsidRPr="00982FFA" w14:paraId="636D9C2B" w14:textId="77777777" w:rsidTr="00982FFA">
        <w:trPr>
          <w:trHeight w:val="206"/>
        </w:trPr>
        <w:tc>
          <w:tcPr>
            <w:tcW w:w="6238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23651855" w14:textId="10EE3ED8" w:rsidR="00F57D8A" w:rsidRPr="00982FFA" w:rsidRDefault="00F57D8A" w:rsidP="00F57D8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>1. Поступило от собственников жилых помещений на техническое</w:t>
            </w:r>
            <w:r w:rsidR="00982FF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82FFA">
              <w:rPr>
                <w:rFonts w:ascii="Arial" w:hAnsi="Arial" w:cs="Arial"/>
                <w:sz w:val="18"/>
                <w:szCs w:val="18"/>
              </w:rPr>
              <w:t>обсл</w:t>
            </w:r>
            <w:proofErr w:type="spellEnd"/>
            <w:r w:rsidR="00982FFA">
              <w:rPr>
                <w:rFonts w:ascii="Arial" w:hAnsi="Arial" w:cs="Arial"/>
                <w:sz w:val="18"/>
                <w:szCs w:val="18"/>
              </w:rPr>
              <w:t>.</w:t>
            </w:r>
            <w:r w:rsidRPr="00982F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32FFF" w14:textId="77777777" w:rsidR="00F57D8A" w:rsidRPr="00982FFA" w:rsidRDefault="00F57D8A" w:rsidP="00F57D8A">
            <w:pPr>
              <w:ind w:left="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>26 587 283,81</w:t>
            </w:r>
          </w:p>
        </w:tc>
        <w:tc>
          <w:tcPr>
            <w:tcW w:w="269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52F8B" w14:textId="77777777" w:rsidR="00F57D8A" w:rsidRPr="00982FFA" w:rsidRDefault="00F57D8A" w:rsidP="00F57D8A">
            <w:pPr>
              <w:ind w:left="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>26 863 776,57</w:t>
            </w:r>
          </w:p>
        </w:tc>
      </w:tr>
      <w:tr w:rsidR="00982FFA" w:rsidRPr="00982FFA" w14:paraId="03DA58C3" w14:textId="77777777" w:rsidTr="00982FFA">
        <w:trPr>
          <w:trHeight w:val="207"/>
        </w:trPr>
        <w:tc>
          <w:tcPr>
            <w:tcW w:w="623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F0D120E" w14:textId="77777777" w:rsidR="00F57D8A" w:rsidRPr="00982FFA" w:rsidRDefault="00F57D8A" w:rsidP="00F57D8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 xml:space="preserve">2. Поступило от собственников нежилых помещений на техническое 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ADA1" w14:textId="77777777" w:rsidR="00F57D8A" w:rsidRPr="00982FFA" w:rsidRDefault="00F57D8A" w:rsidP="00F57D8A">
            <w:pPr>
              <w:ind w:left="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>5 966 237,53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3CDC9" w14:textId="77777777" w:rsidR="00F57D8A" w:rsidRPr="00982FFA" w:rsidRDefault="00F57D8A" w:rsidP="00F57D8A">
            <w:pPr>
              <w:ind w:left="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>6 080 556,20</w:t>
            </w:r>
          </w:p>
        </w:tc>
      </w:tr>
      <w:tr w:rsidR="00982FFA" w:rsidRPr="00982FFA" w14:paraId="4680F2B2" w14:textId="77777777" w:rsidTr="00982FFA">
        <w:trPr>
          <w:trHeight w:val="206"/>
        </w:trPr>
        <w:tc>
          <w:tcPr>
            <w:tcW w:w="623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6A8BE1EA" w14:textId="77777777" w:rsidR="00F57D8A" w:rsidRPr="00982FFA" w:rsidRDefault="00F57D8A" w:rsidP="00F57D8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>3. Возмещение затрат за временное пользование общим имуществом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6CD3D" w14:textId="77777777" w:rsidR="00F57D8A" w:rsidRPr="00982FFA" w:rsidRDefault="00F57D8A" w:rsidP="00F57D8A">
            <w:pPr>
              <w:ind w:left="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>320 000,00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C60F8" w14:textId="77777777" w:rsidR="00F57D8A" w:rsidRPr="00982FFA" w:rsidRDefault="00F57D8A" w:rsidP="00F57D8A">
            <w:pPr>
              <w:ind w:left="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>318 000,00</w:t>
            </w:r>
          </w:p>
        </w:tc>
      </w:tr>
      <w:tr w:rsidR="00982FFA" w:rsidRPr="00982FFA" w14:paraId="02694997" w14:textId="77777777" w:rsidTr="00982FFA">
        <w:trPr>
          <w:trHeight w:val="263"/>
        </w:trPr>
        <w:tc>
          <w:tcPr>
            <w:tcW w:w="6238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5BEB6004" w14:textId="77777777" w:rsidR="00F57D8A" w:rsidRPr="00982FFA" w:rsidRDefault="00F57D8A" w:rsidP="00F57D8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>4. Взнос на капитальный ремонт общего имущества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FCF72FC" w14:textId="77777777" w:rsidR="00F57D8A" w:rsidRPr="00982FFA" w:rsidRDefault="00F57D8A" w:rsidP="00F57D8A">
            <w:pPr>
              <w:ind w:left="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>10 047 038,00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47B1F38" w14:textId="77777777" w:rsidR="00F57D8A" w:rsidRPr="00982FFA" w:rsidRDefault="00F57D8A" w:rsidP="00F57D8A">
            <w:pPr>
              <w:ind w:left="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FFA">
              <w:rPr>
                <w:rFonts w:ascii="Arial" w:hAnsi="Arial" w:cs="Arial"/>
                <w:sz w:val="18"/>
                <w:szCs w:val="18"/>
              </w:rPr>
              <w:t>10 406 794,38</w:t>
            </w:r>
          </w:p>
        </w:tc>
      </w:tr>
      <w:tr w:rsidR="00982FFA" w:rsidRPr="00982FFA" w14:paraId="7E12EB91" w14:textId="77777777" w:rsidTr="00982FFA">
        <w:trPr>
          <w:trHeight w:val="216"/>
        </w:trPr>
        <w:tc>
          <w:tcPr>
            <w:tcW w:w="623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1C38D9B5" w14:textId="6BBE6275" w:rsidR="00F57D8A" w:rsidRPr="00982FFA" w:rsidRDefault="00F57D8A" w:rsidP="00F57D8A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82FFA">
              <w:rPr>
                <w:rFonts w:ascii="Arial" w:hAnsi="Arial" w:cs="Arial"/>
                <w:b/>
                <w:sz w:val="18"/>
                <w:szCs w:val="18"/>
              </w:rPr>
              <w:t xml:space="preserve">Поступило от собственников </w:t>
            </w:r>
            <w:r w:rsidR="00982FFA" w:rsidRPr="00982FFA">
              <w:rPr>
                <w:rFonts w:ascii="Arial" w:hAnsi="Arial" w:cs="Arial"/>
                <w:b/>
                <w:sz w:val="18"/>
                <w:szCs w:val="18"/>
              </w:rPr>
              <w:t>всего</w:t>
            </w:r>
          </w:p>
        </w:tc>
        <w:tc>
          <w:tcPr>
            <w:tcW w:w="2268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4C04C2E8" w14:textId="1434BA61" w:rsidR="00F57D8A" w:rsidRPr="00982FFA" w:rsidRDefault="00F57D8A" w:rsidP="00F57D8A">
            <w:pPr>
              <w:ind w:left="5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2FFA">
              <w:rPr>
                <w:rFonts w:ascii="Arial" w:hAnsi="Arial" w:cs="Arial"/>
                <w:b/>
                <w:sz w:val="18"/>
                <w:szCs w:val="18"/>
              </w:rPr>
              <w:t>42</w:t>
            </w:r>
            <w:r w:rsidR="00A9565D" w:rsidRPr="00982FFA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982FFA">
              <w:rPr>
                <w:rFonts w:ascii="Arial" w:hAnsi="Arial" w:cs="Arial"/>
                <w:b/>
                <w:sz w:val="18"/>
                <w:szCs w:val="18"/>
              </w:rPr>
              <w:t>920</w:t>
            </w:r>
            <w:r w:rsidR="00A9565D" w:rsidRPr="00982F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82FFA">
              <w:rPr>
                <w:rFonts w:ascii="Arial" w:hAnsi="Arial" w:cs="Arial"/>
                <w:b/>
                <w:sz w:val="18"/>
                <w:szCs w:val="18"/>
              </w:rPr>
              <w:t>559,34</w:t>
            </w:r>
          </w:p>
        </w:tc>
        <w:tc>
          <w:tcPr>
            <w:tcW w:w="2693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6DB61A11" w14:textId="77777777" w:rsidR="00F57D8A" w:rsidRPr="00982FFA" w:rsidRDefault="00F57D8A" w:rsidP="00F57D8A">
            <w:pPr>
              <w:ind w:left="5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2FFA">
              <w:rPr>
                <w:rFonts w:ascii="Arial" w:hAnsi="Arial" w:cs="Arial"/>
                <w:b/>
                <w:sz w:val="18"/>
                <w:szCs w:val="18"/>
              </w:rPr>
              <w:t>43 669 127,15</w:t>
            </w:r>
          </w:p>
        </w:tc>
      </w:tr>
    </w:tbl>
    <w:p w14:paraId="31290622" w14:textId="77777777" w:rsidR="00411B00" w:rsidRPr="00982FFA" w:rsidRDefault="00411B00" w:rsidP="00F57D8A">
      <w:pPr>
        <w:spacing w:after="0" w:line="240" w:lineRule="auto"/>
        <w:ind w:firstLine="708"/>
        <w:contextualSpacing/>
        <w:rPr>
          <w:b/>
          <w:sz w:val="4"/>
          <w:szCs w:val="4"/>
        </w:rPr>
      </w:pPr>
    </w:p>
    <w:p w14:paraId="0791DBA2" w14:textId="77777777" w:rsidR="00714B68" w:rsidRDefault="00714B68" w:rsidP="00F57D8A">
      <w:pPr>
        <w:spacing w:after="0" w:line="240" w:lineRule="auto"/>
        <w:ind w:firstLine="708"/>
        <w:contextualSpacing/>
        <w:jc w:val="center"/>
        <w:rPr>
          <w:b/>
          <w:bCs/>
          <w:sz w:val="20"/>
          <w:szCs w:val="20"/>
        </w:rPr>
      </w:pPr>
    </w:p>
    <w:p w14:paraId="2DD4EC7A" w14:textId="01A39253" w:rsidR="00F57D8A" w:rsidRDefault="00F57D8A" w:rsidP="00F57D8A">
      <w:pPr>
        <w:spacing w:after="0" w:line="240" w:lineRule="auto"/>
        <w:ind w:firstLine="708"/>
        <w:contextualSpacing/>
        <w:jc w:val="center"/>
        <w:rPr>
          <w:b/>
          <w:bCs/>
          <w:sz w:val="20"/>
          <w:szCs w:val="20"/>
        </w:rPr>
      </w:pPr>
      <w:r w:rsidRPr="00F57D8A">
        <w:rPr>
          <w:b/>
          <w:bCs/>
          <w:sz w:val="20"/>
          <w:szCs w:val="20"/>
        </w:rPr>
        <w:t>2. Расходование целевых средств</w:t>
      </w:r>
    </w:p>
    <w:p w14:paraId="7B311DAA" w14:textId="77777777" w:rsidR="00714B68" w:rsidRPr="00F57D8A" w:rsidRDefault="00714B68" w:rsidP="00F57D8A">
      <w:pPr>
        <w:spacing w:after="0" w:line="240" w:lineRule="auto"/>
        <w:ind w:firstLine="708"/>
        <w:contextualSpacing/>
        <w:jc w:val="center"/>
        <w:rPr>
          <w:b/>
          <w:bCs/>
          <w:sz w:val="20"/>
          <w:szCs w:val="20"/>
        </w:rPr>
      </w:pPr>
    </w:p>
    <w:tbl>
      <w:tblPr>
        <w:tblW w:w="11199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425"/>
        <w:gridCol w:w="6947"/>
        <w:gridCol w:w="1276"/>
        <w:gridCol w:w="1276"/>
        <w:gridCol w:w="1275"/>
      </w:tblGrid>
      <w:tr w:rsidR="00A573A3" w:rsidRPr="00F57D8A" w14:paraId="74054A54" w14:textId="77777777" w:rsidTr="00A9565D">
        <w:trPr>
          <w:trHeight w:val="308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hideMark/>
          </w:tcPr>
          <w:p w14:paraId="3C3917C5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№ </w:t>
            </w:r>
            <w:proofErr w:type="spellStart"/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пп</w:t>
            </w:r>
            <w:proofErr w:type="spellEnd"/>
          </w:p>
        </w:tc>
        <w:tc>
          <w:tcPr>
            <w:tcW w:w="6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hideMark/>
          </w:tcPr>
          <w:p w14:paraId="7551C75D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Статьи затрат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hideMark/>
          </w:tcPr>
          <w:p w14:paraId="5D5A4314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План, в руб.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hideMark/>
          </w:tcPr>
          <w:p w14:paraId="6ACC3FB0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Факт, в руб.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hideMark/>
          </w:tcPr>
          <w:p w14:paraId="38B43295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Среднемес</w:t>
            </w:r>
            <w:proofErr w:type="spellEnd"/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. факт, в </w:t>
            </w:r>
            <w:proofErr w:type="spellStart"/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руб</w:t>
            </w:r>
            <w:proofErr w:type="spellEnd"/>
          </w:p>
        </w:tc>
      </w:tr>
      <w:tr w:rsidR="00A573A3" w:rsidRPr="00F57D8A" w14:paraId="2AE9835B" w14:textId="77777777" w:rsidTr="00F57D8A">
        <w:trPr>
          <w:trHeight w:val="34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016E4E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F16E7D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Расходы по договорам с ресурсоснабжающими организациями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8AE8B" w14:textId="3ADC8E92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CCB03" w14:textId="3A5657B2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4F49F" w14:textId="1D6F2DA5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573A3" w:rsidRPr="00F57D8A" w14:paraId="1223C9C1" w14:textId="77777777" w:rsidTr="00F57D8A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FCD1" w14:textId="77777777" w:rsidR="00A573A3" w:rsidRPr="00A573A3" w:rsidRDefault="00A573A3" w:rsidP="00F57D8A">
            <w:pPr>
              <w:spacing w:after="0" w:line="240" w:lineRule="auto"/>
              <w:ind w:firstLineChars="100" w:firstLine="180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CFD80F" w14:textId="16E673F3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1.1. Отопление и горячее водоснабжение на общедомовые нужды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09422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FD0A4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1 125 624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3F9D2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112 562</w:t>
            </w:r>
          </w:p>
        </w:tc>
      </w:tr>
      <w:tr w:rsidR="00A573A3" w:rsidRPr="00F57D8A" w14:paraId="55888C4F" w14:textId="77777777" w:rsidTr="00F57D8A">
        <w:trPr>
          <w:trHeight w:val="45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AA23" w14:textId="77777777" w:rsidR="00A573A3" w:rsidRPr="00A573A3" w:rsidRDefault="00A573A3" w:rsidP="00F57D8A">
            <w:pPr>
              <w:spacing w:after="0" w:line="240" w:lineRule="auto"/>
              <w:ind w:firstLineChars="200" w:firstLine="360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2EBCF5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1.2. Освещение дворовой территории; аварийное и дежурное освещение; электроэнергия, потребляемая лифтами и холлами (общие домовые нужды)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3DE58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1 430 000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5B08F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1 703 555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32895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170 356</w:t>
            </w:r>
          </w:p>
        </w:tc>
      </w:tr>
      <w:tr w:rsidR="00A573A3" w:rsidRPr="00F57D8A" w14:paraId="761947C9" w14:textId="77777777" w:rsidTr="00F57D8A">
        <w:trPr>
          <w:trHeight w:val="25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84AB" w14:textId="77777777" w:rsidR="00A573A3" w:rsidRPr="00A573A3" w:rsidRDefault="00A573A3" w:rsidP="00F57D8A">
            <w:pPr>
              <w:spacing w:after="0" w:line="240" w:lineRule="auto"/>
              <w:ind w:firstLineChars="200" w:firstLine="360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9D8963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1.3. Водопровод (холодная вода и канализация - общие домовые нужды)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C58C8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6C4E1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255 112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BA582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25 511</w:t>
            </w:r>
          </w:p>
        </w:tc>
      </w:tr>
      <w:tr w:rsidR="00A573A3" w:rsidRPr="00F57D8A" w14:paraId="458BCAD4" w14:textId="77777777" w:rsidTr="00A339CC">
        <w:trPr>
          <w:trHeight w:val="28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E3E8E0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C69A0C8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Административно-управленческие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9F678" w14:textId="4D36CE95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11CF5" w14:textId="4AA01A72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0A1CB" w14:textId="7B236BF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573A3" w:rsidRPr="00F57D8A" w14:paraId="076B79E3" w14:textId="77777777" w:rsidTr="00F57D8A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F0F7F1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D64929F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2.1. Заработная плата обслуживающего персонала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9AED6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8 560 000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50FC0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7 191 281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A0194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719 128</w:t>
            </w:r>
          </w:p>
        </w:tc>
      </w:tr>
      <w:tr w:rsidR="00A573A3" w:rsidRPr="00F57D8A" w14:paraId="7A99F73F" w14:textId="77777777" w:rsidTr="00F57D8A">
        <w:trPr>
          <w:trHeight w:val="4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12FBB41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F2F7285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2.2 </w:t>
            </w:r>
            <w:proofErr w:type="spellStart"/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Налоги,сборы,платежи</w:t>
            </w:r>
            <w:proofErr w:type="spellEnd"/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 другие отчисления, установленные законодательством РФ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94437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2 996 000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ABB0A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2 006 780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625EF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200 678</w:t>
            </w:r>
          </w:p>
        </w:tc>
      </w:tr>
      <w:tr w:rsidR="00A573A3" w:rsidRPr="00F57D8A" w14:paraId="7AD9CADF" w14:textId="77777777" w:rsidTr="00F57D8A">
        <w:trPr>
          <w:trHeight w:val="7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AF1947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69C07C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2.3. Обучение управленческого и обслуживающего персонала (повышение квалификации, приобретение нормативно-правовых документов и специальной литературы)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A5374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04D19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110 165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AAE9D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11 017</w:t>
            </w:r>
          </w:p>
        </w:tc>
      </w:tr>
      <w:tr w:rsidR="00A573A3" w:rsidRPr="00F57D8A" w14:paraId="5153A976" w14:textId="77777777" w:rsidTr="00F57D8A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48C75F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1552D0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2.4. Обслуживание и ремонт оргтехники, расходные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6E474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72FC0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FAB19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3 200</w:t>
            </w:r>
          </w:p>
        </w:tc>
      </w:tr>
      <w:tr w:rsidR="00A573A3" w:rsidRPr="00F57D8A" w14:paraId="7566E07B" w14:textId="77777777" w:rsidTr="00F57D8A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198E35F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575C46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2.5. Канцелярские и почтовые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BBC12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B0C27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65 361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E198B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6 536</w:t>
            </w:r>
          </w:p>
        </w:tc>
      </w:tr>
      <w:tr w:rsidR="00A573A3" w:rsidRPr="00F57D8A" w14:paraId="326BAF0B" w14:textId="77777777" w:rsidTr="00F57D8A">
        <w:trPr>
          <w:trHeight w:val="2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BEB99C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E350F0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2.6. Телефон, интернет, лицензии на 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4FB06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F0E56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99 209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5EE82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9 921</w:t>
            </w:r>
          </w:p>
        </w:tc>
      </w:tr>
      <w:tr w:rsidR="00A573A3" w:rsidRPr="00F57D8A" w14:paraId="68DBF323" w14:textId="77777777" w:rsidTr="00F57D8A">
        <w:trPr>
          <w:trHeight w:val="36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0D37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2D71D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2.7. Услуги банка (расчетно-кассовое обслуживание расчетных счетов - по основной деятельности и специального счета на капитальный ремонт)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34F19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E4A92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37 654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FB0BC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3 765</w:t>
            </w:r>
          </w:p>
        </w:tc>
      </w:tr>
      <w:tr w:rsidR="00A573A3" w:rsidRPr="00F57D8A" w14:paraId="2A3B7B7D" w14:textId="77777777" w:rsidTr="00F57D8A">
        <w:trPr>
          <w:trHeight w:val="2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0B738F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5D19BB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2.8. Юридические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0DA2C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EAF83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1 739 000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01326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173 900</w:t>
            </w:r>
          </w:p>
        </w:tc>
      </w:tr>
      <w:tr w:rsidR="00A573A3" w:rsidRPr="00F57D8A" w14:paraId="6010DC95" w14:textId="77777777" w:rsidTr="00F57D8A">
        <w:trPr>
          <w:trHeight w:val="1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FD265A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B53085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2.9. Услуги аутсорсинга по бухгалтерскому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358BF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08FF3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F1AB8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55 100</w:t>
            </w:r>
          </w:p>
        </w:tc>
      </w:tr>
      <w:tr w:rsidR="00A573A3" w:rsidRPr="00F57D8A" w14:paraId="2F7DEF72" w14:textId="77777777" w:rsidTr="00F57D8A">
        <w:trPr>
          <w:trHeight w:val="26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1EB34DF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580257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Техническое обслуживание, содержание и ремонт общего имущества многоквартирного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E8758" w14:textId="18F1D9CB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B0D3E" w14:textId="113D0C5A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7C7F0" w14:textId="6E0F96BC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573A3" w:rsidRPr="00F57D8A" w14:paraId="469842EB" w14:textId="77777777" w:rsidTr="00F57D8A"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D57B72B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1A9C6C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3.1. Лифтовое оборудование (обслуживание инженерных коммуникаций и оборудования)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FD718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1 350 000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B70EF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1 641 522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86A05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164 152</w:t>
            </w:r>
          </w:p>
        </w:tc>
      </w:tr>
      <w:tr w:rsidR="00A573A3" w:rsidRPr="00F57D8A" w14:paraId="1C4DCF7F" w14:textId="77777777" w:rsidTr="00F57D8A">
        <w:trPr>
          <w:trHeight w:val="2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4C0A03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28EA5C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3.2. Техническое обслуживание и текущий ремонт противопожарной системы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39A05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465 000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8A06A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536 676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EB9E2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53 668</w:t>
            </w:r>
          </w:p>
        </w:tc>
      </w:tr>
      <w:tr w:rsidR="00A573A3" w:rsidRPr="00F57D8A" w14:paraId="724CFF14" w14:textId="77777777" w:rsidTr="00F57D8A">
        <w:trPr>
          <w:trHeight w:val="4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1DFE0C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9A7F411" w14:textId="5F52A7DD" w:rsidR="00A573A3" w:rsidRPr="00A573A3" w:rsidRDefault="00A573A3" w:rsidP="00714B6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3.3. Техническая эксплуатация и текущий ремонт вн</w:t>
            </w:r>
            <w:r w:rsidR="00714B6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</w:t>
            </w: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тридомового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B049F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1 792 000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D1670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2 260 542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295E3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226 054</w:t>
            </w:r>
          </w:p>
        </w:tc>
      </w:tr>
      <w:tr w:rsidR="00A573A3" w:rsidRPr="00F57D8A" w14:paraId="45AFEDC5" w14:textId="77777777" w:rsidTr="00F57D8A">
        <w:trPr>
          <w:trHeight w:val="27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E28566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245985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3.4. Материалы на текущий ремонт и обслуживание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B1763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D032A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450 045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F1FB3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45 004</w:t>
            </w:r>
          </w:p>
        </w:tc>
      </w:tr>
      <w:tr w:rsidR="00A573A3" w:rsidRPr="00F57D8A" w14:paraId="7CF6D099" w14:textId="77777777" w:rsidTr="00F57D8A">
        <w:trPr>
          <w:trHeight w:val="3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416CF2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FD333E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Благоустройство территории и развитие материально-технической базы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39542" w14:textId="6716936B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1E69C" w14:textId="68226A14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8BC27" w14:textId="0B4C64EC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573A3" w:rsidRPr="00F57D8A" w14:paraId="423E98D7" w14:textId="77777777" w:rsidTr="00F57D8A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AD72C6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18CCB4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4.1. Приобретение средств бытовой химии для уборки и санитарно-гигиенической очистки помещений 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1E6C3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EAAB8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99 300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8338E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9 930</w:t>
            </w:r>
          </w:p>
        </w:tc>
      </w:tr>
      <w:tr w:rsidR="00A573A3" w:rsidRPr="00F57D8A" w14:paraId="6BDB3AF7" w14:textId="77777777" w:rsidTr="00F57D8A">
        <w:trPr>
          <w:trHeight w:val="1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7A4A2B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7C3A33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4.2. Обслуживание ковровых покрытий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183A1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38DCF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267 021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3FB43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26 702</w:t>
            </w:r>
          </w:p>
        </w:tc>
      </w:tr>
      <w:tr w:rsidR="00A573A3" w:rsidRPr="00F57D8A" w14:paraId="255EB120" w14:textId="77777777" w:rsidTr="00F57D8A">
        <w:trPr>
          <w:trHeight w:val="2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71F8B6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5F3602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4.3. Расходы на озеленение и 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7C709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B9C14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6 540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F961C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654</w:t>
            </w:r>
          </w:p>
        </w:tc>
      </w:tr>
      <w:tr w:rsidR="00A573A3" w:rsidRPr="00F57D8A" w14:paraId="7A760611" w14:textId="77777777" w:rsidTr="00F57D8A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CBDE354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C6EB06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4.4. Расходы на инвентарь и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33964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DA6F7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91 050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B3251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9 105</w:t>
            </w:r>
          </w:p>
        </w:tc>
      </w:tr>
      <w:tr w:rsidR="00A573A3" w:rsidRPr="00F57D8A" w14:paraId="415070D5" w14:textId="77777777" w:rsidTr="00F57D8A">
        <w:trPr>
          <w:trHeight w:val="22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D3C6AB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7957C8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4.5. Расходы на дератизацию и дезинфекцию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935F9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872A5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47 171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2C79C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4 717</w:t>
            </w:r>
          </w:p>
        </w:tc>
      </w:tr>
      <w:tr w:rsidR="00A573A3" w:rsidRPr="00F57D8A" w14:paraId="07DA576A" w14:textId="77777777" w:rsidTr="00F57D8A">
        <w:trPr>
          <w:trHeight w:val="29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0567F5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871EDE8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Прочие расходы, связанные с предоставлением услуг по управлению многоквартирным домом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0B732" w14:textId="0CC87B8B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0D1CD" w14:textId="023833C1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DA11A" w14:textId="412625B1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573A3" w:rsidRPr="00F57D8A" w14:paraId="4A62F34A" w14:textId="77777777" w:rsidTr="00F57D8A">
        <w:trPr>
          <w:trHeight w:val="1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581F60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B8839B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5.1. Непредвиденные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DDA6D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170DF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1 057 682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3FCB8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105 768</w:t>
            </w:r>
          </w:p>
        </w:tc>
      </w:tr>
      <w:tr w:rsidR="00A573A3" w:rsidRPr="00F57D8A" w14:paraId="62A07636" w14:textId="77777777" w:rsidTr="00F57D8A">
        <w:trPr>
          <w:trHeight w:val="7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1C2C8F" w14:textId="77777777" w:rsidR="00A573A3" w:rsidRPr="00A573A3" w:rsidRDefault="00A573A3" w:rsidP="00F57D8A">
            <w:pPr>
              <w:spacing w:after="0" w:line="240" w:lineRule="auto"/>
              <w:ind w:firstLineChars="200" w:firstLine="361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E63926" w14:textId="77777777" w:rsidR="00A573A3" w:rsidRPr="00A573A3" w:rsidRDefault="00A573A3" w:rsidP="00F57D8A">
            <w:pPr>
              <w:spacing w:after="0" w:line="240" w:lineRule="auto"/>
              <w:ind w:firstLineChars="200" w:firstLine="360"/>
              <w:contextualSpacing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 т.ч. Госпошлины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B406B" w14:textId="6F80C214" w:rsidR="00A573A3" w:rsidRPr="00A573A3" w:rsidRDefault="00A573A3" w:rsidP="00714B68">
            <w:pPr>
              <w:spacing w:after="0" w:line="240" w:lineRule="auto"/>
              <w:ind w:firstLineChars="200" w:firstLine="360"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32C01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285 682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BE1C2" w14:textId="39A274C0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573A3" w:rsidRPr="00F57D8A" w14:paraId="67C4BE18" w14:textId="77777777" w:rsidTr="00F57D8A">
        <w:trPr>
          <w:trHeight w:val="15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E3F24D" w14:textId="77777777" w:rsidR="00A573A3" w:rsidRPr="00A573A3" w:rsidRDefault="00A573A3" w:rsidP="00F57D8A">
            <w:pPr>
              <w:spacing w:after="0" w:line="240" w:lineRule="auto"/>
              <w:ind w:firstLineChars="200" w:firstLine="361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D3480C" w14:textId="77777777" w:rsidR="00A573A3" w:rsidRPr="00A573A3" w:rsidRDefault="00A573A3" w:rsidP="00F57D8A">
            <w:pPr>
              <w:spacing w:after="0" w:line="240" w:lineRule="auto"/>
              <w:ind w:firstLineChars="200" w:firstLine="360"/>
              <w:contextualSpacing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 т.ч. Судебная экспертиза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FA031" w14:textId="2865AA6A" w:rsidR="00A573A3" w:rsidRPr="00A573A3" w:rsidRDefault="00A573A3" w:rsidP="00714B68">
            <w:pPr>
              <w:spacing w:after="0" w:line="240" w:lineRule="auto"/>
              <w:ind w:firstLineChars="200" w:firstLine="360"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15B9B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4210C" w14:textId="5F4774FB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573A3" w:rsidRPr="00F57D8A" w14:paraId="58A9DC1C" w14:textId="77777777" w:rsidTr="00F57D8A">
        <w:trPr>
          <w:trHeight w:val="2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1BD9EC6" w14:textId="77777777" w:rsidR="00A573A3" w:rsidRPr="00A573A3" w:rsidRDefault="00A573A3" w:rsidP="00F57D8A">
            <w:pPr>
              <w:spacing w:after="0" w:line="240" w:lineRule="auto"/>
              <w:ind w:firstLineChars="200" w:firstLine="361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80D5AA" w14:textId="77777777" w:rsidR="00A573A3" w:rsidRPr="00A573A3" w:rsidRDefault="00A573A3" w:rsidP="00F57D8A">
            <w:pPr>
              <w:spacing w:after="0" w:line="240" w:lineRule="auto"/>
              <w:ind w:firstLineChars="200" w:firstLine="360"/>
              <w:contextualSpacing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 т.ч. Исполнительное производство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1BC65" w14:textId="535F9E2B" w:rsidR="00A573A3" w:rsidRPr="00A573A3" w:rsidRDefault="00A573A3" w:rsidP="00714B68">
            <w:pPr>
              <w:spacing w:after="0" w:line="240" w:lineRule="auto"/>
              <w:ind w:firstLineChars="200" w:firstLine="360"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52CD0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4CAEE" w14:textId="1643C16C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573A3" w:rsidRPr="00F57D8A" w14:paraId="7E86E0A1" w14:textId="77777777" w:rsidTr="00F57D8A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6DFB3D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4BF734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5.2. Охрана общей долевой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74786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FE462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10 800 000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92B16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1 080 000</w:t>
            </w:r>
          </w:p>
        </w:tc>
      </w:tr>
      <w:tr w:rsidR="00A573A3" w:rsidRPr="00F57D8A" w14:paraId="2D353F55" w14:textId="77777777" w:rsidTr="00F57D8A">
        <w:trPr>
          <w:trHeight w:val="13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646C8A" w14:textId="77777777" w:rsidR="00A573A3" w:rsidRPr="00A573A3" w:rsidRDefault="00A573A3" w:rsidP="00F57D8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A49AC4" w14:textId="77777777" w:rsidR="00A573A3" w:rsidRPr="00A573A3" w:rsidRDefault="00A573A3" w:rsidP="00F57D8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ИТОГО по </w:t>
            </w:r>
            <w:proofErr w:type="spellStart"/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п.п</w:t>
            </w:r>
            <w:proofErr w:type="spellEnd"/>
            <w:r w:rsidRPr="00A573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 1-5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20041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31 053 000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0C084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32 174 290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65EF2" w14:textId="77777777" w:rsidR="00A573A3" w:rsidRPr="00A573A3" w:rsidRDefault="00A573A3" w:rsidP="00714B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573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3 217 429</w:t>
            </w:r>
          </w:p>
        </w:tc>
      </w:tr>
    </w:tbl>
    <w:p w14:paraId="0D0D693C" w14:textId="01192120" w:rsidR="00A573A3" w:rsidRDefault="00A573A3" w:rsidP="00714B68">
      <w:pPr>
        <w:spacing w:after="0" w:line="240" w:lineRule="auto"/>
        <w:contextualSpacing/>
      </w:pPr>
    </w:p>
    <w:sectPr w:rsidR="00A573A3" w:rsidSect="00714B68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42DF1"/>
    <w:multiLevelType w:val="hybridMultilevel"/>
    <w:tmpl w:val="C6786596"/>
    <w:lvl w:ilvl="0" w:tplc="056C590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89280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00"/>
    <w:rsid w:val="00292CD8"/>
    <w:rsid w:val="00411B00"/>
    <w:rsid w:val="004D30E0"/>
    <w:rsid w:val="00654690"/>
    <w:rsid w:val="00661E72"/>
    <w:rsid w:val="00714B68"/>
    <w:rsid w:val="00982FFA"/>
    <w:rsid w:val="00A339CC"/>
    <w:rsid w:val="00A573A3"/>
    <w:rsid w:val="00A9565D"/>
    <w:rsid w:val="00EA06E4"/>
    <w:rsid w:val="00F5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B4BF"/>
  <w15:chartTrackingRefBased/>
  <w15:docId w15:val="{4DC7CF6D-1F95-8043-9A1B-EA962E6F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1B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B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B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1B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1B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1B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1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1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1B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1B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1B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1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1B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1B0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57D8A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Резниченко Ирина</dc:creator>
  <cp:keywords/>
  <dc:description/>
  <cp:lastModifiedBy>10100</cp:lastModifiedBy>
  <cp:revision>2</cp:revision>
  <cp:lastPrinted>2026-03-22T10:52:00Z</cp:lastPrinted>
  <dcterms:created xsi:type="dcterms:W3CDTF">2026-03-22T10:53:00Z</dcterms:created>
  <dcterms:modified xsi:type="dcterms:W3CDTF">2026-03-22T10:53:00Z</dcterms:modified>
</cp:coreProperties>
</file>